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eastAsia="宋体"/>
          <w:b/>
          <w:sz w:val="32"/>
          <w:szCs w:val="32"/>
          <w:highlight w:val="none"/>
          <w:lang w:val="en-US" w:eastAsia="zh-CN"/>
        </w:rPr>
      </w:pPr>
      <w:r>
        <w:rPr>
          <w:rFonts w:hint="eastAsia"/>
          <w:b/>
          <w:sz w:val="32"/>
          <w:szCs w:val="32"/>
          <w:highlight w:val="none"/>
          <w:lang w:val="en-US" w:eastAsia="zh-CN"/>
        </w:rPr>
        <w:t>XXX</w:t>
      </w:r>
      <w:r>
        <w:rPr>
          <w:b/>
          <w:sz w:val="32"/>
          <w:szCs w:val="32"/>
          <w:highlight w:val="none"/>
        </w:rPr>
        <w:t>专业人才培养方案</w:t>
      </w:r>
      <w:r>
        <w:rPr>
          <w:rFonts w:hint="eastAsia"/>
          <w:b/>
          <w:sz w:val="32"/>
          <w:szCs w:val="32"/>
          <w:highlight w:val="none"/>
          <w:lang w:eastAsia="zh-CN"/>
        </w:rPr>
        <w:t>（</w:t>
      </w:r>
      <w:r>
        <w:rPr>
          <w:rFonts w:hint="eastAsia"/>
          <w:b/>
          <w:sz w:val="32"/>
          <w:szCs w:val="32"/>
          <w:highlight w:val="none"/>
          <w:lang w:val="en-US" w:eastAsia="zh-CN"/>
        </w:rPr>
        <w:t>专科）</w:t>
      </w:r>
    </w:p>
    <w:p>
      <w:pPr>
        <w:keepNext w:val="0"/>
        <w:keepLines w:val="0"/>
        <w:pageBreakBefore w:val="0"/>
        <w:widowControl w:val="0"/>
        <w:kinsoku/>
        <w:wordWrap/>
        <w:overflowPunct/>
        <w:topLinePunct w:val="0"/>
        <w:autoSpaceDE/>
        <w:autoSpaceDN/>
        <w:bidi w:val="0"/>
        <w:adjustRightInd/>
        <w:snapToGrid/>
        <w:spacing w:before="63" w:beforeLines="20" w:after="63" w:afterLines="20" w:line="520" w:lineRule="exact"/>
        <w:textAlignment w:val="auto"/>
        <w:rPr>
          <w:rFonts w:hint="eastAsia"/>
          <w:b/>
          <w:bCs/>
          <w:sz w:val="28"/>
          <w:szCs w:val="28"/>
          <w:highlight w:val="none"/>
        </w:rPr>
      </w:pPr>
      <w:r>
        <w:rPr>
          <w:rFonts w:hint="eastAsia"/>
          <w:b/>
          <w:bCs/>
          <w:sz w:val="28"/>
          <w:szCs w:val="28"/>
          <w:highlight w:val="none"/>
        </w:rPr>
        <w:t>1 专业名称及代码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XXX（XXX）</w:t>
      </w:r>
    </w:p>
    <w:p>
      <w:pPr>
        <w:keepNext w:val="0"/>
        <w:keepLines w:val="0"/>
        <w:pageBreakBefore w:val="0"/>
        <w:widowControl w:val="0"/>
        <w:kinsoku/>
        <w:wordWrap/>
        <w:overflowPunct/>
        <w:topLinePunct w:val="0"/>
        <w:autoSpaceDE/>
        <w:autoSpaceDN/>
        <w:bidi w:val="0"/>
        <w:adjustRightInd/>
        <w:snapToGrid/>
        <w:spacing w:after="63" w:afterLines="20" w:line="520" w:lineRule="exact"/>
        <w:textAlignment w:val="auto"/>
        <w:rPr>
          <w:rFonts w:hint="eastAsia"/>
          <w:b/>
          <w:bCs/>
          <w:sz w:val="28"/>
          <w:szCs w:val="28"/>
          <w:highlight w:val="none"/>
        </w:rPr>
      </w:pPr>
      <w:r>
        <w:rPr>
          <w:rFonts w:hint="eastAsia"/>
          <w:b/>
          <w:bCs/>
          <w:sz w:val="28"/>
          <w:szCs w:val="28"/>
          <w:highlight w:val="none"/>
        </w:rPr>
        <w:t>2 入学基本要求</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textAlignment w:val="auto"/>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中等职业学校毕业、普通高级中学毕业或具备同等学力</w:t>
      </w:r>
    </w:p>
    <w:p>
      <w:pPr>
        <w:keepNext w:val="0"/>
        <w:keepLines w:val="0"/>
        <w:pageBreakBefore w:val="0"/>
        <w:widowControl w:val="0"/>
        <w:kinsoku/>
        <w:wordWrap/>
        <w:overflowPunct/>
        <w:topLinePunct w:val="0"/>
        <w:autoSpaceDE/>
        <w:autoSpaceDN/>
        <w:bidi w:val="0"/>
        <w:adjustRightInd/>
        <w:snapToGrid/>
        <w:spacing w:after="63" w:afterLines="20" w:line="520" w:lineRule="exact"/>
        <w:textAlignment w:val="auto"/>
        <w:rPr>
          <w:rFonts w:hint="default" w:eastAsia="宋体"/>
          <w:b/>
          <w:bCs/>
          <w:sz w:val="28"/>
          <w:szCs w:val="28"/>
          <w:highlight w:val="none"/>
          <w:lang w:val="en-US" w:eastAsia="zh-CN"/>
        </w:rPr>
      </w:pPr>
      <w:r>
        <w:rPr>
          <w:rFonts w:hint="eastAsia"/>
          <w:b/>
          <w:bCs/>
          <w:sz w:val="28"/>
          <w:szCs w:val="28"/>
          <w:highlight w:val="none"/>
        </w:rPr>
        <w:t>3 基本修业年限</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textAlignment w:val="auto"/>
        <w:rPr>
          <w:rFonts w:hint="eastAsia" w:ascii="Times New Roman" w:hAnsi="Times New Roman" w:eastAsia="宋体" w:cs="Times New Roman"/>
          <w:bCs/>
          <w:sz w:val="24"/>
          <w:szCs w:val="24"/>
          <w:highlight w:val="none"/>
        </w:rPr>
      </w:pPr>
      <w:r>
        <w:rPr>
          <w:rFonts w:hint="eastAsia" w:cs="Times New Roman"/>
          <w:bCs/>
          <w:sz w:val="24"/>
          <w:szCs w:val="24"/>
          <w:highlight w:val="none"/>
          <w:lang w:val="en-US" w:eastAsia="zh-CN"/>
        </w:rPr>
        <w:t>三</w:t>
      </w:r>
      <w:r>
        <w:rPr>
          <w:rFonts w:hint="eastAsia" w:ascii="Times New Roman" w:hAnsi="Times New Roman" w:eastAsia="宋体" w:cs="Times New Roman"/>
          <w:bCs/>
          <w:sz w:val="24"/>
          <w:szCs w:val="24"/>
          <w:highlight w:val="none"/>
        </w:rPr>
        <w:t>年</w:t>
      </w:r>
    </w:p>
    <w:p>
      <w:pPr>
        <w:keepNext w:val="0"/>
        <w:keepLines w:val="0"/>
        <w:pageBreakBefore w:val="0"/>
        <w:widowControl w:val="0"/>
        <w:kinsoku/>
        <w:wordWrap/>
        <w:overflowPunct/>
        <w:topLinePunct w:val="0"/>
        <w:autoSpaceDE/>
        <w:autoSpaceDN/>
        <w:bidi w:val="0"/>
        <w:adjustRightInd/>
        <w:snapToGrid/>
        <w:spacing w:after="63" w:afterLines="20" w:line="520" w:lineRule="exact"/>
        <w:textAlignment w:val="auto"/>
        <w:rPr>
          <w:rFonts w:hint="eastAsia"/>
          <w:b/>
          <w:bCs/>
          <w:sz w:val="28"/>
          <w:szCs w:val="28"/>
          <w:highlight w:val="none"/>
        </w:rPr>
      </w:pPr>
      <w:r>
        <w:rPr>
          <w:rFonts w:hint="eastAsia"/>
          <w:b/>
          <w:bCs/>
          <w:sz w:val="28"/>
          <w:szCs w:val="28"/>
          <w:highlight w:val="none"/>
        </w:rPr>
        <w:t>4 职业面向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所属专业大类（代码）</w:t>
            </w:r>
          </w:p>
        </w:tc>
        <w:tc>
          <w:tcPr>
            <w:tcW w:w="59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Cs/>
                <w:sz w:val="21"/>
                <w:szCs w:val="21"/>
              </w:rPr>
              <w:t>所属专业类（代码）</w:t>
            </w:r>
          </w:p>
        </w:tc>
        <w:tc>
          <w:tcPr>
            <w:tcW w:w="59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6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对应行业（代码）</w:t>
            </w:r>
          </w:p>
        </w:tc>
        <w:tc>
          <w:tcPr>
            <w:tcW w:w="59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主要职业类别（代码）</w:t>
            </w:r>
          </w:p>
        </w:tc>
        <w:tc>
          <w:tcPr>
            <w:tcW w:w="59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主要岗位（群）或技术领域</w:t>
            </w:r>
          </w:p>
        </w:tc>
        <w:tc>
          <w:tcPr>
            <w:tcW w:w="59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6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职业类证书</w:t>
            </w:r>
          </w:p>
        </w:tc>
        <w:tc>
          <w:tcPr>
            <w:tcW w:w="59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b/>
          <w:bCs/>
          <w:sz w:val="28"/>
          <w:szCs w:val="28"/>
          <w:highlight w:val="none"/>
        </w:rPr>
      </w:pPr>
      <w:r>
        <w:rPr>
          <w:rFonts w:hint="eastAsia"/>
          <w:b/>
          <w:bCs/>
          <w:sz w:val="28"/>
          <w:szCs w:val="28"/>
          <w:highlight w:val="none"/>
        </w:rPr>
        <w:t>5</w:t>
      </w:r>
      <w:r>
        <w:rPr>
          <w:b/>
          <w:bCs/>
          <w:sz w:val="28"/>
          <w:szCs w:val="28"/>
          <w:highlight w:val="none"/>
        </w:rPr>
        <w:t xml:space="preserve"> 培养目标</w:t>
      </w:r>
      <w:r>
        <w:rPr>
          <w:rFonts w:hint="eastAsia" w:ascii="宋体" w:hAnsi="宋体" w:eastAsia="宋体" w:cs="宋体"/>
          <w:b/>
          <w:bCs/>
          <w:sz w:val="28"/>
          <w:szCs w:val="28"/>
          <w:lang w:val="en-US" w:eastAsia="zh-CN"/>
        </w:rPr>
        <w:t>（</w:t>
      </w:r>
      <w:r>
        <w:rPr>
          <w:rFonts w:hint="eastAsia"/>
          <w:b/>
          <w:bCs/>
          <w:color w:val="C00000"/>
          <w:sz w:val="24"/>
          <w:szCs w:val="24"/>
          <w:highlight w:val="yellow"/>
          <w:lang w:val="en-US" w:eastAsia="zh-CN"/>
        </w:rPr>
        <w:t>对照本专业或相关专业的国家教学标准，进行修订</w:t>
      </w:r>
      <w:r>
        <w:rPr>
          <w:rFonts w:hint="eastAsia" w:ascii="宋体" w:hAnsi="宋体" w:eastAsia="宋体" w:cs="宋体"/>
          <w:b/>
          <w:bCs/>
          <w:sz w:val="28"/>
          <w:szCs w:val="28"/>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w:t>
      </w:r>
      <w:r>
        <w:rPr>
          <w:rFonts w:hint="eastAsia" w:cs="Times New Roman"/>
          <w:bCs/>
          <w:color w:val="FF0000"/>
          <w:sz w:val="24"/>
          <w:szCs w:val="24"/>
          <w:highlight w:val="none"/>
          <w:lang w:val="en-US" w:eastAsia="zh-CN"/>
        </w:rPr>
        <w:t>XXXXX</w:t>
      </w:r>
      <w:r>
        <w:rPr>
          <w:rFonts w:hint="default" w:ascii="Times New Roman" w:hAnsi="Times New Roman" w:eastAsia="宋体" w:cs="Times New Roman"/>
          <w:bCs/>
          <w:sz w:val="24"/>
          <w:szCs w:val="24"/>
          <w:highlight w:val="none"/>
        </w:rPr>
        <w:t>等职业，能够从事</w:t>
      </w:r>
      <w:r>
        <w:rPr>
          <w:rFonts w:hint="eastAsia" w:cs="Times New Roman"/>
          <w:bCs/>
          <w:color w:val="FF0000"/>
          <w:sz w:val="24"/>
          <w:szCs w:val="24"/>
          <w:highlight w:val="none"/>
          <w:lang w:val="en-US" w:eastAsia="zh-CN"/>
        </w:rPr>
        <w:t>XXXXX</w:t>
      </w:r>
      <w:r>
        <w:rPr>
          <w:rFonts w:hint="default" w:ascii="Times New Roman" w:hAnsi="Times New Roman" w:eastAsia="宋体" w:cs="Times New Roman"/>
          <w:bCs/>
          <w:sz w:val="24"/>
          <w:szCs w:val="24"/>
          <w:highlight w:val="none"/>
        </w:rPr>
        <w:t>等工作的高技能人才。</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8"/>
          <w:szCs w:val="28"/>
          <w:highlight w:val="none"/>
        </w:rPr>
      </w:pPr>
      <w:r>
        <w:rPr>
          <w:b/>
          <w:bCs/>
          <w:sz w:val="28"/>
          <w:szCs w:val="28"/>
          <w:highlight w:val="none"/>
        </w:rPr>
        <w:t xml:space="preserve">6 </w:t>
      </w:r>
      <w:bookmarkStart w:id="0" w:name="OLE_LINK21"/>
      <w:r>
        <w:rPr>
          <w:b/>
          <w:bCs/>
          <w:sz w:val="28"/>
          <w:szCs w:val="28"/>
          <w:highlight w:val="none"/>
        </w:rPr>
        <w:t>培养规格</w:t>
      </w:r>
      <w:bookmarkEnd w:id="0"/>
      <w:r>
        <w:rPr>
          <w:rFonts w:hint="eastAsia"/>
          <w:b/>
          <w:bCs/>
          <w:sz w:val="24"/>
          <w:szCs w:val="24"/>
          <w:lang w:eastAsia="zh-CN"/>
        </w:rPr>
        <w:t>（</w:t>
      </w:r>
      <w:r>
        <w:rPr>
          <w:rFonts w:hint="eastAsia"/>
          <w:b/>
          <w:bCs/>
          <w:color w:val="C00000"/>
          <w:sz w:val="24"/>
          <w:szCs w:val="24"/>
          <w:highlight w:val="yellow"/>
          <w:lang w:val="en-US" w:eastAsia="zh-CN"/>
        </w:rPr>
        <w:t>对照本专业或相关</w:t>
      </w:r>
      <w:bookmarkStart w:id="1" w:name="OLE_LINK2"/>
      <w:r>
        <w:rPr>
          <w:rFonts w:hint="eastAsia"/>
          <w:b/>
          <w:bCs/>
          <w:color w:val="C00000"/>
          <w:sz w:val="24"/>
          <w:szCs w:val="24"/>
          <w:highlight w:val="yellow"/>
          <w:lang w:val="en-US" w:eastAsia="zh-CN"/>
        </w:rPr>
        <w:t>专业的国家教学标准</w:t>
      </w:r>
      <w:bookmarkEnd w:id="1"/>
      <w:r>
        <w:rPr>
          <w:rFonts w:hint="eastAsia"/>
          <w:b/>
          <w:bCs/>
          <w:color w:val="C00000"/>
          <w:sz w:val="24"/>
          <w:szCs w:val="24"/>
          <w:highlight w:val="yellow"/>
          <w:lang w:val="en-US" w:eastAsia="zh-CN"/>
        </w:rPr>
        <w:t>，进行修订。注意：各专业培养规格的前4条与后5条一致，均按照专业国家教学标准的表述</w:t>
      </w:r>
      <w:r>
        <w:rPr>
          <w:rFonts w:hint="eastAsia"/>
          <w:b/>
          <w:bCs/>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本专业学生应在系统学习本专业知识并完成有关实习实训基础上，全面提升知识、能力、素质，掌握并实际运用岗位（群）需要的专业核心技术技能，实现德智体美劳全面发展，总体上须达到以下要求：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（1）坚定拥护中国共产党领导和中国特色社会主义制度，以习近平新时代中国特色社会主义思想为指导，践行社会主义核心价值观，具有坚定的理想信念、深厚的爱国情感和中华民族自豪感；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（3）掌握支撑本专业学习和可持续发展必备的语文、数学、外语（英语等）、信息技术等文化基础知识，具有良好的人文素养与科学素养，具备职业生涯规划能力；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（4）具有良好的语言表达能力、文字表达能力、沟通合作能力，具有较强的集体意识和团队合作意识，学习1门外语并结合本专业加以运用；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（5）</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Times New Roman" w:hAnsi="Times New Roman" w:eastAsia="宋体" w:cs="Times New Roman"/>
          <w:bCs/>
          <w:sz w:val="24"/>
          <w:szCs w:val="24"/>
          <w:highlight w:val="none"/>
        </w:rPr>
        <w:t>（6）</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Times New Roman" w:hAnsi="Times New Roman" w:eastAsia="宋体" w:cs="Times New Roman"/>
          <w:bCs/>
          <w:sz w:val="24"/>
          <w:szCs w:val="24"/>
          <w:highlight w:val="none"/>
        </w:rPr>
        <w:t>（7）</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Times New Roman" w:hAnsi="Times New Roman" w:eastAsia="宋体" w:cs="Times New Roman"/>
          <w:bCs/>
          <w:sz w:val="24"/>
          <w:szCs w:val="24"/>
          <w:highlight w:val="none"/>
        </w:rPr>
        <w:t>（8）</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（9）</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（10）</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Times New Roman" w:hAnsi="Times New Roman" w:eastAsia="宋体" w:cs="Times New Roman"/>
          <w:bCs/>
          <w:sz w:val="24"/>
          <w:szCs w:val="24"/>
          <w:highlight w:val="none"/>
        </w:rPr>
        <w:t>（11）</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（12）</w:t>
      </w:r>
      <w:r>
        <w:rPr>
          <w:rFonts w:ascii="宋体" w:hAnsi="宋体" w:eastAsia="宋体" w:cs="宋体"/>
          <w:sz w:val="24"/>
          <w:szCs w:val="24"/>
        </w:rPr>
        <w:t>掌握信息技术基础知识，具有适应本行业数字化和智能化发展需求的数字技能；</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w:t>
      </w:r>
      <w:r>
        <w:rPr>
          <w:rFonts w:hint="eastAsia" w:cs="Times New Roman"/>
          <w:bCs/>
          <w:sz w:val="24"/>
          <w:szCs w:val="24"/>
          <w:highlight w:val="none"/>
          <w:lang w:val="en-US" w:eastAsia="zh-CN"/>
        </w:rPr>
        <w:t>13</w:t>
      </w:r>
      <w:r>
        <w:rPr>
          <w:rFonts w:hint="default" w:ascii="Times New Roman" w:hAnsi="Times New Roman" w:eastAsia="宋体" w:cs="Times New Roman"/>
          <w:bCs/>
          <w:sz w:val="24"/>
          <w:szCs w:val="24"/>
          <w:highlight w:val="none"/>
        </w:rPr>
        <w:t xml:space="preserve">）具有探究学习、终身学习和可持续发展的能力，具有整合知识和综合运用知识分析问题和解决问题的能力；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w:t>
      </w:r>
      <w:r>
        <w:rPr>
          <w:rFonts w:hint="eastAsia" w:cs="Times New Roman"/>
          <w:bCs/>
          <w:sz w:val="24"/>
          <w:szCs w:val="24"/>
          <w:highlight w:val="none"/>
          <w:lang w:val="en-US" w:eastAsia="zh-CN"/>
        </w:rPr>
        <w:t>14</w:t>
      </w:r>
      <w:r>
        <w:rPr>
          <w:rFonts w:hint="default" w:ascii="Times New Roman" w:hAnsi="Times New Roman" w:eastAsia="宋体" w:cs="Times New Roman"/>
          <w:bCs/>
          <w:sz w:val="24"/>
          <w:szCs w:val="24"/>
          <w:highlight w:val="none"/>
        </w:rPr>
        <w:t xml:space="preserve">）掌握身体运动的基本知识和至少1项体育运动技能，达到国家大学生体质健康测试合格标准，养成良好的运动习惯、卫生习惯和行为习惯；具备一定的心理调适能力；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w:t>
      </w:r>
      <w:r>
        <w:rPr>
          <w:rFonts w:hint="eastAsia" w:cs="Times New Roman"/>
          <w:bCs/>
          <w:sz w:val="24"/>
          <w:szCs w:val="24"/>
          <w:highlight w:val="none"/>
          <w:lang w:val="en-US" w:eastAsia="zh-CN"/>
        </w:rPr>
        <w:t>15</w:t>
      </w:r>
      <w:r>
        <w:rPr>
          <w:rFonts w:hint="default" w:ascii="Times New Roman" w:hAnsi="Times New Roman" w:eastAsia="宋体" w:cs="Times New Roman"/>
          <w:bCs/>
          <w:sz w:val="24"/>
          <w:szCs w:val="24"/>
          <w:highlight w:val="none"/>
        </w:rPr>
        <w:t xml:space="preserve">）掌握必备的美育知识，具有一定的文化修养、审美能力，形成至少1项艺术特长或爱好；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w:t>
      </w:r>
      <w:r>
        <w:rPr>
          <w:rFonts w:hint="eastAsia" w:cs="Times New Roman"/>
          <w:bCs/>
          <w:sz w:val="24"/>
          <w:szCs w:val="24"/>
          <w:highlight w:val="none"/>
          <w:lang w:val="en-US" w:eastAsia="zh-CN"/>
        </w:rPr>
        <w:t>16</w:t>
      </w:r>
      <w:r>
        <w:rPr>
          <w:rFonts w:hint="default" w:ascii="Times New Roman" w:hAnsi="Times New Roman" w:eastAsia="宋体" w:cs="Times New Roman"/>
          <w:bCs/>
          <w:sz w:val="24"/>
          <w:szCs w:val="24"/>
          <w:highlight w:val="none"/>
        </w:rPr>
        <w:t>）树立正确的劳动观，尊重劳动，热爱劳动，具备与本专业职业发展相适应的劳动素养，弘扬劳模精神、劳动精神、工匠精神，弘扬劳动光荣、技能宝贵、创造伟大的时代风尚。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562" w:firstLineChars="200"/>
        <w:textAlignment w:val="auto"/>
        <w:rPr>
          <w:b/>
          <w:bCs/>
          <w:sz w:val="28"/>
          <w:szCs w:val="28"/>
          <w:highlight w:val="none"/>
        </w:rPr>
      </w:pPr>
      <w:r>
        <w:rPr>
          <w:b/>
          <w:bCs/>
          <w:sz w:val="28"/>
          <w:szCs w:val="28"/>
          <w:highlight w:val="none"/>
        </w:rPr>
        <w:t>7</w:t>
      </w:r>
      <w:r>
        <w:rPr>
          <w:rFonts w:hint="eastAsia"/>
          <w:b/>
          <w:bCs/>
          <w:sz w:val="28"/>
          <w:szCs w:val="28"/>
          <w:highlight w:val="none"/>
        </w:rPr>
        <w:t xml:space="preserve"> </w:t>
      </w:r>
      <w:bookmarkStart w:id="2" w:name="OLE_LINK22"/>
      <w:r>
        <w:rPr>
          <w:b/>
          <w:bCs/>
          <w:sz w:val="28"/>
          <w:szCs w:val="28"/>
          <w:highlight w:val="none"/>
        </w:rPr>
        <w:t>课程设置与学时安排</w:t>
      </w:r>
      <w:bookmarkEnd w:id="2"/>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bCs/>
          <w:sz w:val="24"/>
          <w:szCs w:val="24"/>
          <w:highlight w:val="none"/>
          <w:lang w:val="zh-CN" w:eastAsia="zh-CN"/>
        </w:rPr>
      </w:pPr>
      <w:r>
        <w:rPr>
          <w:rFonts w:hint="default" w:ascii="Times New Roman" w:hAnsi="Times New Roman" w:eastAsia="宋体" w:cs="Times New Roman"/>
          <w:bCs/>
          <w:sz w:val="24"/>
          <w:szCs w:val="24"/>
          <w:highlight w:val="none"/>
          <w:lang w:val="en-US" w:eastAsia="zh-CN"/>
        </w:rPr>
        <w:t>本专业课程由公共基础课程、专业课程、实践性教学环节</w:t>
      </w:r>
      <w:r>
        <w:rPr>
          <w:rFonts w:hint="default" w:ascii="Times New Roman" w:hAnsi="Times New Roman" w:eastAsia="宋体" w:cs="Times New Roman"/>
          <w:bCs/>
          <w:color w:val="auto"/>
          <w:sz w:val="24"/>
          <w:szCs w:val="24"/>
          <w:highlight w:val="none"/>
          <w:lang w:val="en-US" w:eastAsia="zh-CN"/>
        </w:rPr>
        <w:t>三</w:t>
      </w:r>
      <w:r>
        <w:rPr>
          <w:rFonts w:hint="eastAsia" w:cs="Times New Roman"/>
          <w:bCs/>
          <w:color w:val="auto"/>
          <w:sz w:val="24"/>
          <w:szCs w:val="24"/>
          <w:highlight w:val="none"/>
          <w:lang w:val="en-US" w:eastAsia="zh-CN"/>
        </w:rPr>
        <w:t>部分</w:t>
      </w:r>
      <w:r>
        <w:rPr>
          <w:rFonts w:hint="default" w:ascii="Times New Roman" w:hAnsi="Times New Roman" w:eastAsia="宋体" w:cs="Times New Roman"/>
          <w:bCs/>
          <w:sz w:val="24"/>
          <w:szCs w:val="24"/>
          <w:highlight w:val="none"/>
          <w:lang w:val="en-US" w:eastAsia="zh-CN"/>
        </w:rPr>
        <w:t>组成。</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lang w:val="zh-CN" w:eastAsia="zh-CN"/>
        </w:rPr>
        <w:t>7.1</w:t>
      </w:r>
      <w:r>
        <w:rPr>
          <w:rFonts w:hint="default" w:ascii="Times New Roman" w:hAnsi="Times New Roman" w:eastAsia="宋体" w:cs="Times New Roman"/>
          <w:b/>
          <w:bCs w:val="0"/>
          <w:sz w:val="24"/>
          <w:szCs w:val="24"/>
          <w:highlight w:val="none"/>
          <w:lang w:val="en-US" w:eastAsia="zh-CN"/>
        </w:rPr>
        <w:t xml:space="preserve"> </w:t>
      </w:r>
      <w:r>
        <w:rPr>
          <w:rFonts w:hint="default" w:ascii="Times New Roman" w:hAnsi="Times New Roman" w:eastAsia="宋体" w:cs="Times New Roman"/>
          <w:b/>
          <w:bCs w:val="0"/>
          <w:sz w:val="24"/>
          <w:szCs w:val="24"/>
          <w:highlight w:val="none"/>
        </w:rPr>
        <w:t>公共基础课程</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ascii="宋体" w:hAnsi="宋体" w:eastAsia="宋体" w:cs="宋体"/>
          <w:sz w:val="24"/>
          <w:szCs w:val="24"/>
        </w:rPr>
        <w:t>将思想政治理论、体育、军事理论与军训、心理健康教育、国家安全教育、劳动教育等列为公共基础必修课程。</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bCs/>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ascii="宋体" w:hAnsi="宋体" w:eastAsia="宋体" w:cs="宋体"/>
          <w:sz w:val="24"/>
          <w:szCs w:val="24"/>
        </w:rPr>
        <w:t>将马克思主义理论类课程、党史国史、中华优秀传统文化、语文、数学、物理、 化学、外语、信息技术、</w:t>
      </w:r>
      <w:r>
        <w:rPr>
          <w:rFonts w:hint="eastAsia" w:cs="Times New Roman"/>
          <w:bCs/>
          <w:color w:val="FF0000"/>
          <w:sz w:val="24"/>
          <w:szCs w:val="24"/>
          <w:highlight w:val="none"/>
          <w:lang w:val="en-US" w:eastAsia="zh-CN"/>
        </w:rPr>
        <w:t>人工智能</w:t>
      </w:r>
      <w:r>
        <w:rPr>
          <w:rFonts w:hint="default" w:ascii="Times New Roman" w:hAnsi="Times New Roman" w:eastAsia="宋体" w:cs="Times New Roman"/>
          <w:bCs/>
          <w:color w:val="FF0000"/>
          <w:sz w:val="24"/>
          <w:szCs w:val="24"/>
          <w:highlight w:val="none"/>
          <w:lang w:val="en-US" w:eastAsia="zh-CN"/>
        </w:rPr>
        <w:t>应用基础</w:t>
      </w:r>
      <w:r>
        <w:rPr>
          <w:rFonts w:hint="eastAsia" w:cs="Times New Roman"/>
          <w:bCs/>
          <w:color w:val="FF0000"/>
          <w:sz w:val="24"/>
          <w:szCs w:val="24"/>
          <w:highlight w:val="none"/>
          <w:lang w:val="en-US" w:eastAsia="zh-CN"/>
        </w:rPr>
        <w:t>、公共艺术、文化自信、人文素质与科技素养</w:t>
      </w:r>
      <w:r>
        <w:rPr>
          <w:rFonts w:ascii="宋体" w:hAnsi="宋体" w:eastAsia="宋体" w:cs="宋体"/>
          <w:sz w:val="24"/>
          <w:szCs w:val="24"/>
        </w:rPr>
        <w:t>、职业发展与就业指导、创新创业教育等列为必修课程或限定选修课程</w:t>
      </w:r>
      <w:r>
        <w:rPr>
          <w:rFonts w:hint="eastAsia" w:ascii="宋体" w:hAnsi="宋体" w:cs="宋体"/>
          <w:sz w:val="24"/>
          <w:szCs w:val="24"/>
          <w:lang w:eastAsia="zh-CN"/>
        </w:rPr>
        <w:t>；</w:t>
      </w:r>
      <w:r>
        <w:rPr>
          <w:rFonts w:hint="eastAsia" w:ascii="宋体" w:hAnsi="宋体" w:cs="宋体"/>
          <w:color w:val="FF0000"/>
          <w:sz w:val="24"/>
          <w:szCs w:val="24"/>
          <w:lang w:eastAsia="zh-CN"/>
        </w:rPr>
        <w:t>另外在公共艺术类、文化自信类、人文素质与科技素养类选修课程组中每个类型中任选1门程。</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eastAsia="宋体" w:cs="Times New Roman"/>
          <w:b/>
          <w:bCs w:val="0"/>
          <w:sz w:val="24"/>
          <w:szCs w:val="24"/>
          <w:highlight w:val="none"/>
          <w:lang w:eastAsia="zh-CN"/>
        </w:rPr>
      </w:pPr>
      <w:r>
        <w:rPr>
          <w:rFonts w:hint="default" w:ascii="Times New Roman" w:hAnsi="Times New Roman" w:eastAsia="宋体" w:cs="Times New Roman"/>
          <w:b/>
          <w:bCs w:val="0"/>
          <w:sz w:val="24"/>
          <w:szCs w:val="24"/>
          <w:highlight w:val="none"/>
        </w:rPr>
        <w:t>7.2 专业课程</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包括专业基础课程、专业核心课程、专业拓展课程。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专业基础课程：列出所有课程</w:t>
      </w:r>
      <w:r>
        <w:rPr>
          <w:rFonts w:hint="eastAsia" w:cs="Times New Roman"/>
          <w:bCs/>
          <w:color w:val="C00000"/>
          <w:kern w:val="2"/>
          <w:sz w:val="24"/>
          <w:szCs w:val="24"/>
          <w:highlight w:val="none"/>
          <w:lang w:val="en-US" w:eastAsia="zh-CN" w:bidi="ar-SA"/>
        </w:rPr>
        <w:t>（经济学学科门类、财经商贸大类专业增补习近平经济思想概论，鼓励其他专业作为选修课程）</w:t>
      </w:r>
      <w:r>
        <w:rPr>
          <w:rFonts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（2）专业核心课程：列出所有课程</w:t>
      </w:r>
    </w:p>
    <w:p>
      <w:pPr>
        <w:keepNext w:val="0"/>
        <w:keepLines w:val="0"/>
        <w:pageBreakBefore w:val="0"/>
        <w:widowControl w:val="0"/>
        <w:kinsoku/>
        <w:wordWrap/>
        <w:overflowPunct/>
        <w:topLinePunct w:val="0"/>
        <w:autoSpaceDE/>
        <w:autoSpaceDN/>
        <w:bidi w:val="0"/>
        <w:adjustRightInd/>
        <w:snapToGrid w:val="0"/>
        <w:spacing w:before="95" w:beforeLines="30" w:after="0" w:line="360" w:lineRule="auto"/>
        <w:ind w:left="0" w:right="0"/>
        <w:jc w:val="center"/>
        <w:textAlignment w:val="auto"/>
        <w:rPr>
          <w:rFonts w:hint="default" w:ascii="Times New Roman" w:hAnsi="Times New Roman" w:eastAsia="楷体" w:cs="Times New Roman"/>
          <w:b/>
          <w:bCs w:val="0"/>
          <w:color w:val="auto"/>
          <w:sz w:val="21"/>
          <w:szCs w:val="21"/>
          <w:highlight w:val="none"/>
          <w:lang w:val="en-US" w:eastAsia="zh-CN"/>
        </w:rPr>
      </w:pPr>
      <w:r>
        <w:rPr>
          <w:rFonts w:hint="eastAsia" w:ascii="Times New Roman" w:hAnsi="Times New Roman" w:eastAsia="宋体" w:cs="Times New Roman"/>
          <w:b/>
          <w:bCs w:val="0"/>
          <w:kern w:val="2"/>
          <w:sz w:val="21"/>
          <w:szCs w:val="21"/>
          <w:highlight w:val="none"/>
          <w:lang w:val="en-US" w:eastAsia="zh-CN" w:bidi="ar-SA"/>
        </w:rPr>
        <w:t>专业核心课程主要教学内容与要求一览表</w:t>
      </w:r>
    </w:p>
    <w:tbl>
      <w:tblPr>
        <w:tblStyle w:val="10"/>
        <w:tblW w:w="47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80" w:type="dxa"/>
          <w:bottom w:w="102" w:type="dxa"/>
          <w:right w:w="80" w:type="dxa"/>
        </w:tblCellMar>
      </w:tblPr>
      <w:tblGrid>
        <w:gridCol w:w="370"/>
        <w:gridCol w:w="787"/>
        <w:gridCol w:w="2005"/>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blHeader/>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课程名称</w:t>
            </w:r>
          </w:p>
        </w:tc>
        <w:tc>
          <w:tcPr>
            <w:tcW w:w="11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典型工作任务描述</w:t>
            </w:r>
          </w:p>
        </w:tc>
        <w:tc>
          <w:tcPr>
            <w:tcW w:w="31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bookmarkStart w:id="3" w:name="OLE_LINK11"/>
            <w:r>
              <w:rPr>
                <w:rFonts w:hint="eastAsia" w:ascii="宋体" w:hAnsi="宋体" w:eastAsia="宋体" w:cs="宋体"/>
                <w:sz w:val="21"/>
                <w:szCs w:val="21"/>
              </w:rPr>
              <w:t>主要教学内容与要求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417"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1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sz w:val="21"/>
                <w:szCs w:val="21"/>
              </w:rPr>
            </w:pPr>
          </w:p>
        </w:tc>
        <w:tc>
          <w:tcPr>
            <w:tcW w:w="31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564"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1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c>
          <w:tcPr>
            <w:tcW w:w="31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564"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4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1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z w:val="21"/>
                <w:szCs w:val="21"/>
                <w:highlight w:val="yellow"/>
                <w:lang w:val="en-US" w:eastAsia="zh-CN"/>
              </w:rPr>
            </w:pPr>
            <w:r>
              <w:rPr>
                <w:rFonts w:hint="eastAsia" w:ascii="宋体" w:hAnsi="宋体" w:cs="宋体"/>
                <w:sz w:val="21"/>
                <w:szCs w:val="21"/>
                <w:lang w:val="en-US" w:eastAsia="zh-CN"/>
              </w:rPr>
              <w:t>.....</w:t>
            </w:r>
          </w:p>
        </w:tc>
        <w:tc>
          <w:tcPr>
            <w:tcW w:w="31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z w:val="21"/>
                <w:szCs w:val="21"/>
                <w:highlight w:val="yellow"/>
                <w:lang w:val="en-US" w:eastAsia="zh-CN"/>
              </w:rPr>
            </w:pPr>
            <w:r>
              <w:rPr>
                <w:rFonts w:hint="eastAsia" w:ascii="宋体" w:hAnsi="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（3）专业拓展课程：列出所有课程</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eastAsia="宋体" w:cs="Times New Roman"/>
          <w:b/>
          <w:bCs w:val="0"/>
          <w:sz w:val="24"/>
          <w:szCs w:val="24"/>
          <w:highlight w:val="none"/>
          <w:lang w:eastAsia="zh-CN"/>
        </w:rPr>
      </w:pPr>
      <w:r>
        <w:rPr>
          <w:rFonts w:hint="default" w:ascii="Times New Roman" w:hAnsi="Times New Roman" w:eastAsia="宋体" w:cs="Times New Roman"/>
          <w:b/>
          <w:bCs w:val="0"/>
          <w:sz w:val="24"/>
          <w:szCs w:val="24"/>
          <w:highlight w:val="none"/>
        </w:rPr>
        <w:t>7.3 实践性教学环节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bCs/>
          <w:kern w:val="2"/>
          <w:sz w:val="24"/>
          <w:szCs w:val="24"/>
          <w:highlight w:val="none"/>
          <w:lang w:val="en-US" w:eastAsia="zh-CN" w:bidi="ar-SA"/>
        </w:rPr>
      </w:pPr>
      <w:r>
        <w:rPr>
          <w:rFonts w:hint="default" w:ascii="Times New Roman" w:hAnsi="Times New Roman" w:eastAsia="宋体" w:cs="Times New Roman"/>
          <w:bCs/>
          <w:kern w:val="2"/>
          <w:sz w:val="24"/>
          <w:szCs w:val="24"/>
          <w:highlight w:val="none"/>
          <w:lang w:val="en-US" w:eastAsia="zh-CN" w:bidi="ar-SA"/>
        </w:rPr>
        <w:t>实践</w:t>
      </w:r>
      <w:r>
        <w:rPr>
          <w:rFonts w:hint="eastAsia" w:ascii="Times New Roman" w:hAnsi="Times New Roman" w:eastAsia="宋体" w:cs="Times New Roman"/>
          <w:bCs/>
          <w:kern w:val="2"/>
          <w:sz w:val="24"/>
          <w:szCs w:val="24"/>
          <w:highlight w:val="none"/>
          <w:lang w:val="en-US" w:eastAsia="zh-CN" w:bidi="ar-SA"/>
        </w:rPr>
        <w:t>性</w:t>
      </w:r>
      <w:r>
        <w:rPr>
          <w:rFonts w:hint="default" w:ascii="Times New Roman" w:hAnsi="Times New Roman" w:eastAsia="宋体" w:cs="Times New Roman"/>
          <w:bCs/>
          <w:kern w:val="2"/>
          <w:sz w:val="24"/>
          <w:szCs w:val="24"/>
          <w:highlight w:val="none"/>
          <w:lang w:val="en-US" w:eastAsia="zh-CN" w:bidi="ar-SA"/>
        </w:rPr>
        <w:t>教学</w:t>
      </w:r>
      <w:r>
        <w:rPr>
          <w:rFonts w:hint="eastAsia" w:cs="Times New Roman"/>
          <w:bCs/>
          <w:kern w:val="2"/>
          <w:sz w:val="24"/>
          <w:szCs w:val="24"/>
          <w:highlight w:val="none"/>
          <w:lang w:val="en-US" w:eastAsia="zh-CN" w:bidi="ar-SA"/>
        </w:rPr>
        <w:t>主要</w:t>
      </w:r>
      <w:r>
        <w:rPr>
          <w:rFonts w:hint="default" w:ascii="Times New Roman" w:hAnsi="Times New Roman" w:eastAsia="宋体" w:cs="Times New Roman"/>
          <w:bCs/>
          <w:kern w:val="2"/>
          <w:sz w:val="24"/>
          <w:szCs w:val="24"/>
          <w:highlight w:val="none"/>
          <w:lang w:val="en-US" w:eastAsia="zh-CN" w:bidi="ar-SA"/>
        </w:rPr>
        <w:t>包括</w:t>
      </w:r>
      <w:r>
        <w:rPr>
          <w:rFonts w:hint="eastAsia" w:ascii="Times New Roman" w:hAnsi="Times New Roman" w:eastAsia="宋体" w:cs="Times New Roman"/>
          <w:bCs/>
          <w:kern w:val="2"/>
          <w:sz w:val="24"/>
          <w:szCs w:val="24"/>
          <w:highlight w:val="none"/>
          <w:lang w:val="en-US" w:eastAsia="zh-CN" w:bidi="ar-SA"/>
        </w:rPr>
        <w:t>实验、实训、实习、毕业设计、社会实践等</w:t>
      </w:r>
      <w:r>
        <w:rPr>
          <w:rFonts w:hint="eastAsia" w:cs="Times New Roman"/>
          <w:bCs/>
          <w:kern w:val="2"/>
          <w:sz w:val="24"/>
          <w:szCs w:val="24"/>
          <w:highlight w:val="none"/>
          <w:lang w:val="en-US" w:eastAsia="zh-CN" w:bidi="ar-SA"/>
        </w:rPr>
        <w:t>形式</w:t>
      </w:r>
      <w:r>
        <w:rPr>
          <w:rFonts w:hint="eastAsia" w:ascii="Times New Roman" w:hAnsi="Times New Roman" w:eastAsia="宋体" w:cs="Times New Roman"/>
          <w:bCs/>
          <w:kern w:val="2"/>
          <w:sz w:val="24"/>
          <w:szCs w:val="24"/>
          <w:highlight w:val="none"/>
          <w:lang w:val="en-US" w:eastAsia="zh-CN" w:bidi="ar-SA"/>
        </w:rPr>
        <w:t>，</w:t>
      </w:r>
      <w:r>
        <w:rPr>
          <w:rFonts w:hint="eastAsia" w:cs="Times New Roman"/>
          <w:bCs/>
          <w:kern w:val="2"/>
          <w:sz w:val="24"/>
          <w:szCs w:val="24"/>
          <w:highlight w:val="none"/>
          <w:lang w:val="en-US" w:eastAsia="zh-CN" w:bidi="ar-SA"/>
        </w:rPr>
        <w:t>涵盖</w:t>
      </w:r>
      <w:r>
        <w:rPr>
          <w:rFonts w:hint="eastAsia" w:ascii="Times New Roman" w:hAnsi="Times New Roman" w:eastAsia="宋体" w:cs="Times New Roman"/>
          <w:bCs/>
          <w:kern w:val="2"/>
          <w:sz w:val="24"/>
          <w:szCs w:val="24"/>
          <w:highlight w:val="none"/>
          <w:lang w:val="en-US" w:eastAsia="zh-CN" w:bidi="ar-SA"/>
        </w:rPr>
        <w:t>公共基础课程</w:t>
      </w:r>
      <w:r>
        <w:rPr>
          <w:rFonts w:hint="eastAsia" w:cs="Times New Roman"/>
          <w:bCs/>
          <w:kern w:val="2"/>
          <w:sz w:val="24"/>
          <w:szCs w:val="24"/>
          <w:highlight w:val="none"/>
          <w:lang w:val="en-US" w:eastAsia="zh-CN" w:bidi="ar-SA"/>
        </w:rPr>
        <w:t>和</w:t>
      </w:r>
      <w:r>
        <w:rPr>
          <w:rFonts w:hint="eastAsia" w:ascii="Times New Roman" w:hAnsi="Times New Roman" w:eastAsia="宋体" w:cs="Times New Roman"/>
          <w:bCs/>
          <w:kern w:val="2"/>
          <w:sz w:val="24"/>
          <w:szCs w:val="24"/>
          <w:highlight w:val="none"/>
          <w:lang w:val="en-US" w:eastAsia="zh-CN" w:bidi="ar-SA"/>
        </w:rPr>
        <w:t>专业课程的实践环节。</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（1）认</w:t>
      </w:r>
      <w:r>
        <w:rPr>
          <w:rFonts w:hint="eastAsia" w:cs="Times New Roman"/>
          <w:bCs/>
          <w:sz w:val="24"/>
          <w:szCs w:val="24"/>
          <w:highlight w:val="none"/>
          <w:lang w:val="en-US" w:eastAsia="zh-CN"/>
        </w:rPr>
        <w:t>识</w:t>
      </w:r>
      <w:r>
        <w:rPr>
          <w:rFonts w:hint="default" w:ascii="Times New Roman" w:hAnsi="Times New Roman" w:eastAsia="宋体" w:cs="Times New Roman"/>
          <w:bCs/>
          <w:sz w:val="24"/>
          <w:szCs w:val="24"/>
          <w:highlight w:val="none"/>
        </w:rPr>
        <w:t>实习2周，</w:t>
      </w:r>
      <w:r>
        <w:rPr>
          <w:rFonts w:hint="eastAsia" w:cs="Times New Roman"/>
          <w:bCs/>
          <w:sz w:val="24"/>
          <w:szCs w:val="24"/>
          <w:highlight w:val="none"/>
          <w:lang w:val="en-US" w:eastAsia="zh-CN"/>
        </w:rPr>
        <w:t>专业实训不少于4周、</w:t>
      </w:r>
      <w:r>
        <w:rPr>
          <w:rFonts w:hint="default" w:ascii="Times New Roman" w:hAnsi="Times New Roman" w:eastAsia="宋体" w:cs="Times New Roman"/>
          <w:bCs/>
          <w:sz w:val="24"/>
          <w:szCs w:val="24"/>
          <w:highlight w:val="none"/>
        </w:rPr>
        <w:t>岗位实习</w:t>
      </w:r>
      <w:r>
        <w:rPr>
          <w:rFonts w:hint="eastAsia" w:cs="Times New Roman"/>
          <w:bCs/>
          <w:sz w:val="24"/>
          <w:szCs w:val="24"/>
          <w:highlight w:val="none"/>
          <w:lang w:val="en-US" w:eastAsia="zh-CN"/>
        </w:rPr>
        <w:t>不少于</w:t>
      </w:r>
      <w:r>
        <w:rPr>
          <w:rFonts w:hint="default" w:ascii="Times New Roman" w:hAnsi="Times New Roman" w:eastAsia="宋体" w:cs="Times New Roman"/>
          <w:bCs/>
          <w:sz w:val="24"/>
          <w:szCs w:val="24"/>
          <w:highlight w:val="none"/>
          <w:lang w:val="en-US" w:eastAsia="zh-CN"/>
        </w:rPr>
        <w:t>6</w:t>
      </w:r>
      <w:r>
        <w:rPr>
          <w:rFonts w:hint="default" w:ascii="Times New Roman" w:hAnsi="Times New Roman" w:eastAsia="宋体" w:cs="Times New Roman"/>
          <w:bCs/>
          <w:sz w:val="24"/>
          <w:szCs w:val="24"/>
          <w:highlight w:val="none"/>
        </w:rPr>
        <w:t>个月。</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（2）</w:t>
      </w:r>
      <w:r>
        <w:rPr>
          <w:rFonts w:hint="default" w:ascii="Times New Roman" w:hAnsi="Times New Roman" w:eastAsia="宋体" w:cs="Times New Roman"/>
          <w:bCs/>
          <w:kern w:val="2"/>
          <w:sz w:val="24"/>
          <w:szCs w:val="24"/>
          <w:highlight w:val="none"/>
          <w:lang w:val="en-US" w:eastAsia="zh-CN" w:bidi="ar-SA"/>
        </w:rPr>
        <w:t>军训、社会实践、入学教育、毕业教育等活动按 1 周为 1 个学分</w:t>
      </w:r>
      <w:r>
        <w:rPr>
          <w:rFonts w:hint="default" w:ascii="Times New Roman" w:hAnsi="Times New Roman" w:eastAsia="宋体" w:cs="Times New Roman"/>
          <w:bCs/>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b/>
          <w:bCs/>
          <w:kern w:val="2"/>
          <w:sz w:val="21"/>
          <w:szCs w:val="21"/>
          <w:highlight w:val="none"/>
        </w:rPr>
      </w:pPr>
      <w:r>
        <w:rPr>
          <w:rFonts w:hint="default" w:ascii="Times New Roman" w:hAnsi="Times New Roman" w:eastAsia="宋体" w:cs="Times New Roman"/>
          <w:bCs/>
          <w:sz w:val="24"/>
          <w:szCs w:val="24"/>
          <w:highlight w:val="none"/>
        </w:rPr>
        <w:t>（3）职业资格证书、职业技能</w:t>
      </w:r>
      <w:r>
        <w:rPr>
          <w:rFonts w:hint="eastAsia" w:ascii="Times New Roman" w:hAnsi="Times New Roman" w:eastAsia="宋体" w:cs="Times New Roman"/>
          <w:bCs/>
          <w:sz w:val="24"/>
          <w:szCs w:val="24"/>
          <w:highlight w:val="none"/>
          <w:lang w:val="en-US" w:eastAsia="zh-CN"/>
        </w:rPr>
        <w:t>等级</w:t>
      </w:r>
      <w:r>
        <w:rPr>
          <w:rFonts w:hint="default" w:ascii="Times New Roman" w:hAnsi="Times New Roman" w:eastAsia="宋体" w:cs="Times New Roman"/>
          <w:bCs/>
          <w:sz w:val="24"/>
          <w:szCs w:val="24"/>
          <w:highlight w:val="none"/>
        </w:rPr>
        <w:t>证书与学分替代方案如</w:t>
      </w:r>
      <w:r>
        <w:rPr>
          <w:rFonts w:hint="eastAsia" w:ascii="Times New Roman" w:hAnsi="Times New Roman" w:eastAsia="宋体" w:cs="Times New Roman"/>
          <w:bCs/>
          <w:sz w:val="24"/>
          <w:szCs w:val="24"/>
          <w:highlight w:val="none"/>
          <w:lang w:val="en-US" w:eastAsia="zh-CN"/>
        </w:rPr>
        <w:t>下</w:t>
      </w:r>
      <w:r>
        <w:rPr>
          <w:rFonts w:hint="default" w:ascii="Times New Roman" w:hAnsi="Times New Roman" w:eastAsia="宋体" w:cs="Times New Roman"/>
          <w:bCs/>
          <w:sz w:val="24"/>
          <w:szCs w:val="24"/>
          <w:highlight w:val="none"/>
        </w:rPr>
        <w:t>表所示。</w:t>
      </w:r>
    </w:p>
    <w:tbl>
      <w:tblPr>
        <w:tblStyle w:val="10"/>
        <w:tblW w:w="4669" w:type="pct"/>
        <w:jc w:val="center"/>
        <w:tblLayout w:type="autofit"/>
        <w:tblCellMar>
          <w:top w:w="0" w:type="dxa"/>
          <w:left w:w="108" w:type="dxa"/>
          <w:bottom w:w="0" w:type="dxa"/>
          <w:right w:w="108" w:type="dxa"/>
        </w:tblCellMar>
      </w:tblPr>
      <w:tblGrid>
        <w:gridCol w:w="3200"/>
        <w:gridCol w:w="3016"/>
        <w:gridCol w:w="1154"/>
        <w:gridCol w:w="1038"/>
      </w:tblGrid>
      <w:tr>
        <w:tblPrEx>
          <w:tblCellMar>
            <w:top w:w="0" w:type="dxa"/>
            <w:left w:w="108" w:type="dxa"/>
            <w:bottom w:w="0" w:type="dxa"/>
            <w:right w:w="108" w:type="dxa"/>
          </w:tblCellMar>
        </w:tblPrEx>
        <w:trPr>
          <w:trHeight w:val="397" w:hRule="atLeast"/>
          <w:jc w:val="center"/>
        </w:trPr>
        <w:tc>
          <w:tcPr>
            <w:tcW w:w="19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微软雅黑" w:cs="Times New Roman"/>
                <w:b/>
                <w:bCs w:val="0"/>
                <w:sz w:val="21"/>
                <w:szCs w:val="21"/>
                <w:highlight w:val="none"/>
              </w:rPr>
            </w:pPr>
            <w:r>
              <w:rPr>
                <w:rFonts w:hint="default" w:ascii="Times New Roman" w:hAnsi="Times New Roman" w:eastAsia="微软雅黑" w:cs="Times New Roman"/>
                <w:b/>
                <w:bCs w:val="0"/>
                <w:sz w:val="21"/>
                <w:szCs w:val="21"/>
                <w:highlight w:val="none"/>
              </w:rPr>
              <w:t>证书名称</w:t>
            </w:r>
          </w:p>
        </w:tc>
        <w:tc>
          <w:tcPr>
            <w:tcW w:w="179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微软雅黑" w:cs="Times New Roman"/>
                <w:b/>
                <w:bCs w:val="0"/>
                <w:sz w:val="21"/>
                <w:szCs w:val="21"/>
                <w:highlight w:val="none"/>
              </w:rPr>
            </w:pPr>
            <w:r>
              <w:rPr>
                <w:rFonts w:hint="default" w:ascii="Times New Roman" w:hAnsi="Times New Roman" w:eastAsia="微软雅黑" w:cs="Times New Roman"/>
                <w:b/>
                <w:bCs w:val="0"/>
                <w:sz w:val="21"/>
                <w:szCs w:val="21"/>
                <w:highlight w:val="none"/>
              </w:rPr>
              <w:t>替代课程</w:t>
            </w:r>
          </w:p>
        </w:tc>
        <w:tc>
          <w:tcPr>
            <w:tcW w:w="68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微软雅黑" w:cs="Times New Roman"/>
                <w:b/>
                <w:bCs w:val="0"/>
                <w:sz w:val="21"/>
                <w:szCs w:val="21"/>
                <w:highlight w:val="none"/>
              </w:rPr>
            </w:pPr>
            <w:r>
              <w:rPr>
                <w:rFonts w:hint="default" w:ascii="Times New Roman" w:hAnsi="Times New Roman" w:eastAsia="微软雅黑" w:cs="Times New Roman"/>
                <w:b/>
                <w:bCs w:val="0"/>
                <w:sz w:val="21"/>
                <w:szCs w:val="21"/>
                <w:highlight w:val="none"/>
              </w:rPr>
              <w:t>学时</w:t>
            </w:r>
          </w:p>
        </w:tc>
        <w:tc>
          <w:tcPr>
            <w:tcW w:w="617"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微软雅黑" w:cs="Times New Roman"/>
                <w:b/>
                <w:bCs w:val="0"/>
                <w:sz w:val="21"/>
                <w:szCs w:val="21"/>
                <w:highlight w:val="none"/>
              </w:rPr>
            </w:pPr>
            <w:r>
              <w:rPr>
                <w:rFonts w:hint="default" w:ascii="Times New Roman" w:hAnsi="Times New Roman" w:eastAsia="微软雅黑" w:cs="Times New Roman"/>
                <w:b/>
                <w:bCs w:val="0"/>
                <w:sz w:val="21"/>
                <w:szCs w:val="21"/>
                <w:highlight w:val="none"/>
              </w:rPr>
              <w:t>学分</w:t>
            </w:r>
          </w:p>
        </w:tc>
      </w:tr>
      <w:tr>
        <w:tblPrEx>
          <w:tblCellMar>
            <w:top w:w="0" w:type="dxa"/>
            <w:left w:w="108" w:type="dxa"/>
            <w:bottom w:w="0" w:type="dxa"/>
            <w:right w:w="108" w:type="dxa"/>
          </w:tblCellMar>
        </w:tblPrEx>
        <w:trPr>
          <w:trHeight w:val="397" w:hRule="atLeast"/>
          <w:jc w:val="center"/>
        </w:trPr>
        <w:tc>
          <w:tcPr>
            <w:tcW w:w="1902"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p>
        </w:tc>
        <w:tc>
          <w:tcPr>
            <w:tcW w:w="1793"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lang w:val="en-US" w:eastAsia="zh-CN"/>
              </w:rPr>
            </w:pPr>
          </w:p>
        </w:tc>
        <w:tc>
          <w:tcPr>
            <w:tcW w:w="68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lang w:val="en-US" w:eastAsia="zh-CN"/>
              </w:rPr>
            </w:pPr>
          </w:p>
        </w:tc>
        <w:tc>
          <w:tcPr>
            <w:tcW w:w="617"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lang w:eastAsia="zh-CN"/>
              </w:rPr>
            </w:pPr>
          </w:p>
        </w:tc>
      </w:tr>
      <w:tr>
        <w:tblPrEx>
          <w:tblCellMar>
            <w:top w:w="0" w:type="dxa"/>
            <w:left w:w="108" w:type="dxa"/>
            <w:bottom w:w="0" w:type="dxa"/>
            <w:right w:w="108" w:type="dxa"/>
          </w:tblCellMar>
        </w:tblPrEx>
        <w:trPr>
          <w:trHeight w:val="397" w:hRule="atLeast"/>
          <w:jc w:val="center"/>
        </w:trPr>
        <w:tc>
          <w:tcPr>
            <w:tcW w:w="19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lang w:val="en-US" w:eastAsia="zh-CN"/>
              </w:rPr>
            </w:pPr>
          </w:p>
        </w:tc>
        <w:tc>
          <w:tcPr>
            <w:tcW w:w="17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lang w:val="en-US" w:eastAsia="zh-CN"/>
              </w:rPr>
            </w:pPr>
          </w:p>
        </w:tc>
        <w:tc>
          <w:tcPr>
            <w:tcW w:w="6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lang w:eastAsia="zh-CN"/>
              </w:rPr>
            </w:pPr>
          </w:p>
        </w:tc>
      </w:tr>
      <w:tr>
        <w:tblPrEx>
          <w:tblCellMar>
            <w:top w:w="0" w:type="dxa"/>
            <w:left w:w="108" w:type="dxa"/>
            <w:bottom w:w="0" w:type="dxa"/>
            <w:right w:w="108" w:type="dxa"/>
          </w:tblCellMar>
        </w:tblPrEx>
        <w:trPr>
          <w:trHeight w:val="397" w:hRule="atLeast"/>
          <w:jc w:val="center"/>
        </w:trPr>
        <w:tc>
          <w:tcPr>
            <w:tcW w:w="19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p>
        </w:tc>
        <w:tc>
          <w:tcPr>
            <w:tcW w:w="17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sz w:val="21"/>
                <w:szCs w:val="21"/>
                <w:highlight w:val="none"/>
                <w:lang w:val="en-US"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sz w:val="21"/>
                <w:szCs w:val="21"/>
                <w:highlight w:val="none"/>
                <w:lang w:val="en-US" w:eastAsia="zh-CN"/>
              </w:rPr>
            </w:pPr>
          </w:p>
        </w:tc>
      </w:tr>
    </w:tbl>
    <w:p>
      <w:pPr>
        <w:keepNext w:val="0"/>
        <w:keepLines w:val="0"/>
        <w:pageBreakBefore w:val="0"/>
        <w:kinsoku/>
        <w:wordWrap/>
        <w:overflowPunct/>
        <w:topLinePunct w:val="0"/>
        <w:autoSpaceDE/>
        <w:autoSpaceDN/>
        <w:bidi w:val="0"/>
        <w:adjustRightInd w:val="0"/>
        <w:snapToGrid w:val="0"/>
        <w:ind w:firstLine="480" w:firstLineChars="200"/>
        <w:jc w:val="left"/>
        <w:rPr>
          <w:rFonts w:hint="default" w:ascii="Times New Roman" w:hAnsi="Times New Roman" w:eastAsia="宋体" w:cs="Times New Roman"/>
          <w:bCs/>
          <w:sz w:val="24"/>
          <w:szCs w:val="24"/>
          <w:highlight w:val="none"/>
          <w:lang w:eastAsia="zh-CN"/>
        </w:rPr>
      </w:pP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default"/>
          <w:spacing w:val="-5"/>
          <w:kern w:val="0"/>
          <w:highlight w:val="none"/>
        </w:rPr>
      </w:pPr>
      <w:r>
        <w:rPr>
          <w:rFonts w:hint="default"/>
          <w:spacing w:val="-5"/>
          <w:kern w:val="0"/>
          <w:highlight w:val="none"/>
          <w:lang w:eastAsia="zh-CN"/>
        </w:rPr>
        <w:t>（</w:t>
      </w:r>
      <w:r>
        <w:rPr>
          <w:rFonts w:hint="default"/>
          <w:spacing w:val="-5"/>
          <w:kern w:val="0"/>
          <w:highlight w:val="none"/>
          <w:lang w:val="en-US" w:eastAsia="zh-CN"/>
        </w:rPr>
        <w:t>4</w:t>
      </w:r>
      <w:r>
        <w:rPr>
          <w:rFonts w:hint="default"/>
          <w:spacing w:val="-5"/>
          <w:kern w:val="0"/>
          <w:highlight w:val="none"/>
          <w:lang w:eastAsia="zh-CN"/>
        </w:rPr>
        <w:t>）</w:t>
      </w:r>
      <w:r>
        <w:rPr>
          <w:rFonts w:hint="default"/>
          <w:spacing w:val="-5"/>
          <w:kern w:val="0"/>
          <w:highlight w:val="none"/>
        </w:rPr>
        <w:t>《职业技能等级证书考试实训》列入集中</w:t>
      </w:r>
      <w:r>
        <w:rPr>
          <w:rFonts w:hint="default"/>
          <w:spacing w:val="-5"/>
          <w:kern w:val="0"/>
          <w:highlight w:val="none"/>
          <w:lang w:val="en-US" w:eastAsia="zh-CN"/>
        </w:rPr>
        <w:t>性</w:t>
      </w:r>
      <w:r>
        <w:rPr>
          <w:rFonts w:hint="default"/>
          <w:spacing w:val="-5"/>
          <w:kern w:val="0"/>
          <w:highlight w:val="none"/>
        </w:rPr>
        <w:t>实践教学环节，</w:t>
      </w:r>
      <w:r>
        <w:rPr>
          <w:rFonts w:hint="default"/>
          <w:spacing w:val="-5"/>
          <w:kern w:val="0"/>
          <w:highlight w:val="none"/>
          <w:lang w:val="en-US" w:eastAsia="zh-CN"/>
        </w:rPr>
        <w:t>原则上</w:t>
      </w:r>
      <w:r>
        <w:rPr>
          <w:rFonts w:hint="default"/>
          <w:spacing w:val="-5"/>
          <w:kern w:val="0"/>
          <w:highlight w:val="none"/>
        </w:rPr>
        <w:t>分两个学期开设。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spacing w:val="-5"/>
          <w:kern w:val="0"/>
          <w:sz w:val="24"/>
          <w:szCs w:val="24"/>
          <w:highlight w:val="none"/>
          <w:lang w:val="en-US" w:eastAsia="en-US" w:bidi="ar-SA"/>
        </w:rPr>
      </w:pPr>
      <w:r>
        <w:rPr>
          <w:rFonts w:hint="eastAsia" w:ascii="Times New Roman" w:hAnsi="Times New Roman" w:eastAsia="宋体" w:cs="Times New Roman"/>
          <w:bCs/>
          <w:sz w:val="24"/>
          <w:szCs w:val="24"/>
          <w:highlight w:val="none"/>
          <w:lang w:val="en-US" w:eastAsia="zh-CN"/>
        </w:rPr>
        <w:t>（5）</w:t>
      </w:r>
      <w:r>
        <w:rPr>
          <w:rFonts w:hint="eastAsia" w:ascii="宋体" w:hAnsi="宋体" w:eastAsia="宋体" w:cs="宋体"/>
          <w:snapToGrid w:val="0"/>
          <w:color w:val="000000"/>
          <w:spacing w:val="-5"/>
          <w:kern w:val="0"/>
          <w:sz w:val="24"/>
          <w:szCs w:val="24"/>
          <w:highlight w:val="none"/>
          <w:lang w:val="en-US" w:eastAsia="en-US" w:bidi="ar-SA"/>
        </w:rPr>
        <w:t>毕业设计</w:t>
      </w:r>
      <w:r>
        <w:rPr>
          <w:rFonts w:hint="eastAsia" w:ascii="宋体" w:hAnsi="宋体" w:eastAsia="宋体" w:cs="宋体"/>
          <w:snapToGrid w:val="0"/>
          <w:color w:val="000000"/>
          <w:spacing w:val="-5"/>
          <w:kern w:val="0"/>
          <w:sz w:val="24"/>
          <w:szCs w:val="24"/>
          <w:highlight w:val="none"/>
          <w:lang w:val="en-US" w:eastAsia="zh-CN" w:bidi="ar-SA"/>
        </w:rPr>
        <w:t>（论文）</w:t>
      </w:r>
      <w:r>
        <w:rPr>
          <w:rFonts w:hint="eastAsia" w:ascii="宋体" w:hAnsi="宋体" w:eastAsia="宋体" w:cs="宋体"/>
          <w:snapToGrid w:val="0"/>
          <w:color w:val="000000"/>
          <w:spacing w:val="-5"/>
          <w:kern w:val="0"/>
          <w:sz w:val="24"/>
          <w:szCs w:val="24"/>
          <w:highlight w:val="none"/>
          <w:lang w:val="en-US" w:eastAsia="en-US" w:bidi="ar-SA"/>
        </w:rPr>
        <w:t>应当结合专业与行业需求，优先选用来自企业的课题，占比不小于80%。鼓励学生在教师指导下通过企业实践等途径自主选择课题，鼓励学生在企业完成毕业设计课题</w:t>
      </w:r>
      <w:r>
        <w:rPr>
          <w:rFonts w:hint="eastAsia" w:ascii="宋体" w:hAnsi="宋体" w:eastAsia="宋体" w:cs="宋体"/>
          <w:snapToGrid w:val="0"/>
          <w:color w:val="000000"/>
          <w:spacing w:val="-5"/>
          <w:kern w:val="0"/>
          <w:sz w:val="24"/>
          <w:szCs w:val="24"/>
          <w:highlight w:val="none"/>
          <w:lang w:val="en-US" w:eastAsia="zh-CN" w:bidi="ar-SA"/>
        </w:rPr>
        <w:t>，毕业设计形式可以是调研报告、案例分析、工艺改进、产品设计、项目策划、技术创新或专利研发，艺术作品设计等，毕业设计以“产品+总结报告”形式提交</w:t>
      </w:r>
      <w:r>
        <w:rPr>
          <w:rFonts w:hint="eastAsia" w:ascii="宋体" w:hAnsi="宋体" w:eastAsia="宋体" w:cs="宋体"/>
          <w:snapToGrid w:val="0"/>
          <w:color w:val="000000"/>
          <w:spacing w:val="-5"/>
          <w:kern w:val="0"/>
          <w:sz w:val="24"/>
          <w:szCs w:val="24"/>
          <w:highlight w:val="none"/>
          <w:lang w:val="en-US" w:eastAsia="en-US" w:bidi="ar-SA"/>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Times New Roman" w:hAnsi="Times New Roman" w:eastAsia="宋体" w:cs="Times New Roman"/>
          <w:b/>
          <w:bCs w:val="0"/>
          <w:sz w:val="24"/>
          <w:szCs w:val="24"/>
          <w:highlight w:val="none"/>
        </w:rPr>
      </w:pPr>
      <w:r>
        <w:rPr>
          <w:rFonts w:hint="eastAsia" w:ascii="Times New Roman" w:hAnsi="Times New Roman" w:eastAsia="宋体" w:cs="Times New Roman"/>
          <w:b/>
          <w:bCs w:val="0"/>
          <w:sz w:val="24"/>
          <w:szCs w:val="24"/>
          <w:highlight w:val="none"/>
        </w:rPr>
        <w:t>7.4 理论与实践教学的学时、学分统计表</w:t>
      </w:r>
    </w:p>
    <w:tbl>
      <w:tblPr>
        <w:tblStyle w:val="11"/>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0" w:type="dxa"/>
          <w:right w:w="108" w:type="dxa"/>
        </w:tblCellMar>
      </w:tblPr>
      <w:tblGrid>
        <w:gridCol w:w="1636"/>
        <w:gridCol w:w="1702"/>
        <w:gridCol w:w="1056"/>
        <w:gridCol w:w="1417"/>
        <w:gridCol w:w="127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课程类别</w:t>
            </w:r>
          </w:p>
        </w:tc>
        <w:tc>
          <w:tcPr>
            <w:tcW w:w="105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课程性质</w:t>
            </w:r>
          </w:p>
        </w:tc>
        <w:tc>
          <w:tcPr>
            <w:tcW w:w="2693" w:type="dxa"/>
            <w:gridSpan w:val="2"/>
            <w:vAlign w:val="center"/>
          </w:tcPr>
          <w:p>
            <w:pPr>
              <w:tabs>
                <w:tab w:val="center" w:pos="1298"/>
                <w:tab w:val="right" w:pos="2477"/>
              </w:tabs>
              <w:topLinePunct/>
              <w:adjustRightInd w:val="0"/>
              <w:snapToGrid w:val="0"/>
              <w:spacing w:before="31" w:beforeLines="10" w:after="31" w:afterLines="10" w:line="276" w:lineRule="auto"/>
              <w:jc w:val="left"/>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ab/>
            </w:r>
            <w:r>
              <w:rPr>
                <w:rFonts w:hint="eastAsia" w:ascii="宋体" w:hAnsi="宋体" w:eastAsia="宋体" w:cs="宋体"/>
                <w:snapToGrid/>
                <w:color w:val="000000"/>
                <w:kern w:val="2"/>
                <w:sz w:val="21"/>
                <w:szCs w:val="21"/>
                <w:lang w:val="en-US" w:eastAsia="zh-CN" w:bidi="ar-SA"/>
                <w14:ligatures w14:val="standardContextual"/>
              </w:rPr>
              <w:t>课程学时分配（学时）</w:t>
            </w:r>
            <w:r>
              <w:rPr>
                <w:rFonts w:hint="eastAsia" w:ascii="宋体" w:hAnsi="宋体" w:eastAsia="宋体" w:cs="宋体"/>
                <w:snapToGrid/>
                <w:color w:val="000000"/>
                <w:kern w:val="2"/>
                <w:sz w:val="21"/>
                <w:szCs w:val="21"/>
                <w:lang w:val="en-US" w:eastAsia="zh-CN" w:bidi="ar-SA"/>
                <w14:ligatures w14:val="standardContextual"/>
              </w:rPr>
              <w:tab/>
            </w:r>
          </w:p>
          <w:p>
            <w:pPr>
              <w:topLinePunct/>
              <w:adjustRightInd w:val="0"/>
              <w:snapToGrid w:val="0"/>
              <w:spacing w:before="31" w:beforeLines="10" w:after="31" w:afterLines="10" w:line="276"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（学时/学分）</w:t>
            </w:r>
          </w:p>
        </w:tc>
        <w:tc>
          <w:tcPr>
            <w:tcW w:w="1449"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338" w:type="dxa"/>
            <w:gridSpan w:val="2"/>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05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理论</w:t>
            </w: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实践</w:t>
            </w:r>
          </w:p>
        </w:tc>
        <w:tc>
          <w:tcPr>
            <w:tcW w:w="1449"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公共基础课程</w:t>
            </w: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选修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专业课程</w:t>
            </w: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专业核心课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专业拓展课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选修</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集中实践性教学环节课程</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539"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小计</w:t>
            </w:r>
          </w:p>
        </w:tc>
        <w:tc>
          <w:tcPr>
            <w:tcW w:w="275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学时</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99" w:hRule="exact"/>
          <w:jc w:val="center"/>
        </w:trPr>
        <w:tc>
          <w:tcPr>
            <w:tcW w:w="1636" w:type="dxa"/>
            <w:vMerge w:val="continue"/>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275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占比</w:t>
            </w:r>
          </w:p>
        </w:tc>
        <w:tc>
          <w:tcPr>
            <w:tcW w:w="1417"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584" w:hRule="exact"/>
          <w:jc w:val="center"/>
        </w:trPr>
        <w:tc>
          <w:tcPr>
            <w:tcW w:w="4394" w:type="dxa"/>
            <w:gridSpan w:val="3"/>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总学时/学分</w:t>
            </w:r>
          </w:p>
        </w:tc>
        <w:tc>
          <w:tcPr>
            <w:tcW w:w="2693" w:type="dxa"/>
            <w:gridSpan w:val="2"/>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b/>
          <w:bCs/>
          <w:sz w:val="28"/>
          <w:szCs w:val="28"/>
          <w:highlight w:val="none"/>
        </w:rPr>
      </w:pPr>
      <w:r>
        <w:rPr>
          <w:b/>
          <w:bCs/>
          <w:sz w:val="28"/>
          <w:szCs w:val="28"/>
          <w:highlight w:val="none"/>
        </w:rPr>
        <w:t>8 教学进程安排</w:t>
      </w:r>
    </w:p>
    <w:p>
      <w:pPr>
        <w:snapToGrid w:val="0"/>
        <w:spacing w:line="360" w:lineRule="auto"/>
        <w:ind w:firstLine="240" w:firstLineChars="100"/>
        <w:rPr>
          <w:rFonts w:hint="eastAsia"/>
          <w:sz w:val="24"/>
          <w:highlight w:val="none"/>
        </w:rPr>
      </w:pPr>
      <w:r>
        <w:rPr>
          <w:rFonts w:hint="eastAsia"/>
          <w:sz w:val="24"/>
          <w:highlight w:val="none"/>
        </w:rPr>
        <w:t>教学进程表</w:t>
      </w:r>
      <w:r>
        <w:rPr>
          <w:rFonts w:hint="eastAsia"/>
          <w:sz w:val="24"/>
          <w:highlight w:val="none"/>
          <w:lang w:val="en-US" w:eastAsia="zh-CN"/>
        </w:rPr>
        <w:t>见</w:t>
      </w:r>
      <w:r>
        <w:rPr>
          <w:rFonts w:hint="eastAsia"/>
          <w:sz w:val="24"/>
          <w:highlight w:val="none"/>
        </w:rPr>
        <w:t>附</w:t>
      </w:r>
      <w:r>
        <w:rPr>
          <w:rFonts w:hint="eastAsia"/>
          <w:sz w:val="24"/>
          <w:highlight w:val="none"/>
          <w:lang w:val="en-US" w:eastAsia="zh-CN"/>
        </w:rPr>
        <w:t>件1</w:t>
      </w:r>
      <w:r>
        <w:rPr>
          <w:rFonts w:hint="eastAsia"/>
          <w:sz w:val="24"/>
          <w:highlight w:val="none"/>
        </w:rPr>
        <w:t>。</w:t>
      </w:r>
    </w:p>
    <w:p>
      <w:pPr>
        <w:keepNext w:val="0"/>
        <w:keepLines w:val="0"/>
        <w:pageBreakBefore w:val="0"/>
        <w:widowControl w:val="0"/>
        <w:kinsoku/>
        <w:wordWrap/>
        <w:overflowPunct/>
        <w:topLinePunct w:val="0"/>
        <w:autoSpaceDE/>
        <w:autoSpaceDN/>
        <w:bidi w:val="0"/>
        <w:adjustRightInd w:val="0"/>
        <w:snapToGrid w:val="0"/>
        <w:spacing w:before="157" w:beforeLines="50" w:after="63" w:afterLines="20"/>
        <w:jc w:val="both"/>
        <w:textAlignment w:val="auto"/>
        <w:rPr>
          <w:rFonts w:ascii="Times New Roman" w:hAnsi="Times New Roman" w:eastAsia="宋体" w:cs="Times New Roman"/>
          <w:b/>
          <w:bCs/>
          <w:snapToGrid/>
          <w:color w:val="auto"/>
          <w:kern w:val="2"/>
          <w:sz w:val="28"/>
          <w:szCs w:val="28"/>
          <w:lang w:eastAsia="zh-CN"/>
        </w:rPr>
      </w:pPr>
      <w:r>
        <w:rPr>
          <w:rFonts w:ascii="Times New Roman" w:hAnsi="Times New Roman" w:eastAsia="宋体" w:cs="Times New Roman"/>
          <w:b/>
          <w:bCs/>
          <w:snapToGrid/>
          <w:color w:val="auto"/>
          <w:kern w:val="2"/>
          <w:sz w:val="28"/>
          <w:szCs w:val="28"/>
          <w:lang w:eastAsia="zh-CN"/>
        </w:rPr>
        <w:t>9</w:t>
      </w:r>
      <w:r>
        <w:rPr>
          <w:rFonts w:hint="eastAsia" w:ascii="Times New Roman" w:hAnsi="Times New Roman" w:eastAsia="宋体" w:cs="Times New Roman"/>
          <w:b/>
          <w:bCs/>
          <w:snapToGrid/>
          <w:color w:val="auto"/>
          <w:kern w:val="2"/>
          <w:sz w:val="28"/>
          <w:szCs w:val="28"/>
          <w:lang w:eastAsia="zh-CN"/>
        </w:rPr>
        <w:t xml:space="preserve"> </w:t>
      </w:r>
      <w:r>
        <w:rPr>
          <w:rFonts w:ascii="Times New Roman" w:hAnsi="Times New Roman" w:eastAsia="宋体" w:cs="Times New Roman"/>
          <w:b/>
          <w:bCs/>
          <w:snapToGrid/>
          <w:color w:val="auto"/>
          <w:kern w:val="2"/>
          <w:sz w:val="28"/>
          <w:szCs w:val="28"/>
          <w:lang w:eastAsia="zh-CN"/>
        </w:rPr>
        <w:t>实施保障</w:t>
      </w:r>
    </w:p>
    <w:p>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9.1 师资队伍</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（1）队伍结构</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本专业学生数与本专业教师数比例为</w:t>
      </w:r>
      <w:r>
        <w:rPr>
          <w:rFonts w:hint="eastAsia" w:ascii="Times New Roman" w:hAnsi="Times New Roman" w:eastAsia="宋体" w:cs="Times New Roman"/>
          <w:sz w:val="24"/>
          <w:szCs w:val="24"/>
          <w:lang w:val="en-US" w:eastAsia="zh-CN"/>
        </w:rPr>
        <w:t>不高于25：1</w:t>
      </w:r>
      <w:r>
        <w:rPr>
          <w:rFonts w:hint="default" w:ascii="Times New Roman" w:hAnsi="Times New Roman" w:eastAsia="宋体" w:cs="Times New Roman"/>
          <w:sz w:val="24"/>
          <w:szCs w:val="24"/>
        </w:rPr>
        <w:t>。专任教师中，“双师型”教师占比为</w:t>
      </w:r>
      <w:r>
        <w:rPr>
          <w:rFonts w:hint="eastAsia" w:cs="Times New Roman"/>
          <w:color w:val="auto"/>
          <w:sz w:val="24"/>
          <w:szCs w:val="24"/>
          <w:lang w:val="en-US" w:eastAsia="zh-CN"/>
        </w:rPr>
        <w:t>不低于60%</w:t>
      </w:r>
      <w:r>
        <w:rPr>
          <w:rFonts w:hint="default" w:ascii="Times New Roman" w:hAnsi="Times New Roman" w:eastAsia="宋体" w:cs="Times New Roman"/>
          <w:color w:val="auto"/>
          <w:sz w:val="24"/>
          <w:szCs w:val="24"/>
        </w:rPr>
        <w:t>，</w:t>
      </w:r>
      <w:r>
        <w:rPr>
          <w:rFonts w:hint="default" w:ascii="Times New Roman" w:hAnsi="Times New Roman" w:eastAsia="宋体" w:cs="Times New Roman"/>
          <w:sz w:val="24"/>
          <w:szCs w:val="24"/>
        </w:rPr>
        <w:t>高级职称专任教师的比例为</w:t>
      </w:r>
      <w:r>
        <w:rPr>
          <w:rFonts w:hint="eastAsia" w:cs="Times New Roman"/>
          <w:color w:val="auto"/>
          <w:sz w:val="24"/>
          <w:szCs w:val="24"/>
          <w:lang w:val="en-US" w:eastAsia="zh-CN"/>
        </w:rPr>
        <w:t>不低于20%</w:t>
      </w:r>
      <w:r>
        <w:rPr>
          <w:rFonts w:hint="default" w:ascii="Times New Roman" w:hAnsi="Times New Roman" w:eastAsia="宋体" w:cs="Times New Roman"/>
          <w:sz w:val="24"/>
          <w:szCs w:val="24"/>
        </w:rPr>
        <w:t>，专任教师队伍在职称、年龄、工作经验上形成合理的梯队。</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本专业选聘</w:t>
      </w:r>
      <w:r>
        <w:rPr>
          <w:rFonts w:hint="eastAsia" w:cs="Times New Roman"/>
          <w:color w:val="auto"/>
          <w:sz w:val="24"/>
          <w:szCs w:val="24"/>
          <w:lang w:val="en-US" w:eastAsia="zh-CN"/>
        </w:rPr>
        <w:t>XX</w:t>
      </w:r>
      <w:r>
        <w:rPr>
          <w:rFonts w:hint="default" w:ascii="Times New Roman" w:hAnsi="Times New Roman" w:eastAsia="宋体" w:cs="Times New Roman"/>
          <w:color w:val="auto"/>
          <w:sz w:val="24"/>
          <w:szCs w:val="24"/>
        </w:rPr>
        <w:t>名企业高级技术人员担任产业导师，组建了校企合作、专兼结合 的教师团队，建立了定期开展专业教研机制</w:t>
      </w:r>
      <w:r>
        <w:rPr>
          <w:rFonts w:hint="default" w:ascii="Times New Roman" w:hAnsi="Times New Roman" w:eastAsia="宋体" w:cs="Times New Roman"/>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）专任教师任职资格及专业能力要求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具有高校教师资格证和本专业领域相关职业资格证书。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有理想信念、有道德情操、有扎实学识、有仁爱之心，能够落实课程思政要求，挖掘专业课程中的思政教育元素和资源。</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③</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XXX、XXX</w:t>
      </w:r>
      <w:r>
        <w:rPr>
          <w:rFonts w:hint="eastAsia" w:ascii="宋体" w:hAnsi="宋体" w:eastAsia="宋体" w:cs="宋体"/>
          <w:color w:val="auto"/>
          <w:sz w:val="24"/>
          <w:szCs w:val="24"/>
        </w:rPr>
        <w:t>等相关专业本科及以上学历，具有</w:t>
      </w:r>
      <w:r>
        <w:rPr>
          <w:rFonts w:hint="eastAsia" w:ascii="宋体" w:hAnsi="宋体" w:cs="宋体"/>
          <w:color w:val="auto"/>
          <w:sz w:val="24"/>
          <w:szCs w:val="24"/>
          <w:lang w:val="en-US" w:eastAsia="zh-CN"/>
        </w:rPr>
        <w:t>XXX</w:t>
      </w:r>
      <w:r>
        <w:rPr>
          <w:rFonts w:hint="eastAsia" w:ascii="宋体" w:hAnsi="宋体" w:eastAsia="宋体" w:cs="宋体"/>
          <w:color w:val="auto"/>
          <w:sz w:val="24"/>
          <w:szCs w:val="24"/>
        </w:rPr>
        <w:t>专业理论和实践能力，具有一定年限的相应工作经历或者实践经验，达到相应的技术技能水平。具有独立开展</w:t>
      </w:r>
      <w:r>
        <w:rPr>
          <w:rFonts w:hint="eastAsia" w:ascii="宋体" w:hAnsi="宋体" w:cs="宋体"/>
          <w:color w:val="auto"/>
          <w:sz w:val="24"/>
          <w:szCs w:val="24"/>
          <w:lang w:val="en-US" w:eastAsia="zh-CN"/>
        </w:rPr>
        <w:t>XXX</w:t>
      </w:r>
      <w:r>
        <w:rPr>
          <w:rFonts w:hint="eastAsia" w:ascii="宋体" w:hAnsi="宋体" w:eastAsia="宋体" w:cs="宋体"/>
          <w:color w:val="auto"/>
          <w:sz w:val="24"/>
          <w:szCs w:val="24"/>
        </w:rPr>
        <w:t>专业的相关实训教学。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能够运用信息技术开展混合式教学等教法改革，能够开展课程教学改革和科学研究。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szCs w:val="24"/>
          <w:lang w:eastAsia="zh-CN"/>
        </w:rPr>
      </w:pPr>
      <w:r>
        <w:rPr>
          <w:rFonts w:hint="eastAsia" w:ascii="宋体" w:hAnsi="宋体" w:eastAsia="宋体" w:cs="宋体"/>
          <w:color w:val="auto"/>
          <w:sz w:val="24"/>
          <w:szCs w:val="24"/>
        </w:rPr>
        <w:t>⑤</w:t>
      </w:r>
      <w:r>
        <w:rPr>
          <w:rFonts w:hint="eastAsia" w:ascii="宋体" w:hAnsi="宋体" w:eastAsia="宋体" w:cs="宋体"/>
          <w:color w:val="auto"/>
          <w:sz w:val="24"/>
          <w:szCs w:val="24"/>
          <w:lang w:val="en-US" w:eastAsia="zh-CN"/>
        </w:rPr>
        <w:t xml:space="preserve"> </w:t>
      </w:r>
      <w:r>
        <w:rPr>
          <w:rFonts w:ascii="宋体" w:hAnsi="宋体" w:eastAsia="宋体" w:cs="宋体"/>
          <w:sz w:val="24"/>
          <w:szCs w:val="24"/>
        </w:rPr>
        <w:t>专业教师每年至少1个月在企业或生产性实训基地锻炼，每5年累计不少于6个月的企业实践经历</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t>（3）</w:t>
      </w:r>
      <w:r>
        <w:rPr>
          <w:rFonts w:hint="default" w:cs="Times New Roman"/>
          <w:color w:val="auto"/>
          <w:sz w:val="24"/>
          <w:szCs w:val="24"/>
          <w:lang w:val="en-US" w:eastAsia="zh-CN"/>
        </w:rPr>
        <w:t>兼职教师任职资格及水平（技术）要求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cs="Times New Roman"/>
          <w:color w:val="auto"/>
          <w:sz w:val="24"/>
          <w:szCs w:val="24"/>
          <w:lang w:val="en-US" w:eastAsia="zh-CN"/>
        </w:rPr>
      </w:pPr>
      <w:r>
        <w:rPr>
          <w:rFonts w:hint="default" w:ascii="宋体" w:hAnsi="宋体" w:eastAsia="宋体" w:cs="宋体"/>
          <w:color w:val="auto"/>
          <w:sz w:val="24"/>
          <w:szCs w:val="24"/>
        </w:rPr>
        <w:t>①</w:t>
      </w:r>
      <w:r>
        <w:rPr>
          <w:rFonts w:hint="eastAsia" w:ascii="宋体" w:hAnsi="宋体" w:cs="宋体"/>
          <w:color w:val="auto"/>
          <w:sz w:val="24"/>
          <w:szCs w:val="24"/>
          <w:lang w:val="en-US" w:eastAsia="zh-CN"/>
        </w:rPr>
        <w:t xml:space="preserve"> </w:t>
      </w:r>
      <w:r>
        <w:rPr>
          <w:rFonts w:hint="default" w:cs="Times New Roman"/>
          <w:color w:val="auto"/>
          <w:sz w:val="24"/>
          <w:szCs w:val="24"/>
          <w:lang w:val="en-US" w:eastAsia="zh-CN"/>
        </w:rPr>
        <w:t>主要从本专业相关行业企业的高技能人才中聘任，具备良好的思想政治素质、职业道德和工匠精神。</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cs="Times New Roman"/>
          <w:color w:val="auto"/>
          <w:sz w:val="24"/>
          <w:szCs w:val="24"/>
          <w:lang w:val="en-US" w:eastAsia="zh-CN"/>
        </w:rPr>
      </w:pPr>
      <w:r>
        <w:rPr>
          <w:rFonts w:hint="default" w:ascii="宋体" w:hAnsi="宋体" w:eastAsia="宋体" w:cs="宋体"/>
          <w:color w:val="auto"/>
          <w:sz w:val="24"/>
          <w:szCs w:val="24"/>
        </w:rPr>
        <w:t>②</w:t>
      </w:r>
      <w:r>
        <w:rPr>
          <w:rFonts w:hint="eastAsia" w:ascii="宋体" w:hAnsi="宋体" w:cs="宋体"/>
          <w:color w:val="auto"/>
          <w:sz w:val="24"/>
          <w:szCs w:val="24"/>
          <w:lang w:val="en-US" w:eastAsia="zh-CN"/>
        </w:rPr>
        <w:t xml:space="preserve"> </w:t>
      </w:r>
      <w:r>
        <w:rPr>
          <w:rFonts w:hint="default" w:cs="Times New Roman"/>
          <w:color w:val="auto"/>
          <w:sz w:val="24"/>
          <w:szCs w:val="24"/>
          <w:lang w:val="en-US" w:eastAsia="zh-CN"/>
        </w:rPr>
        <w:t>具有扎实的专业知识和丰富的实际工作经验，具有中级及以上专业技术职务（职称）或高级工及以上职业技能等级。</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cs="Times New Roman"/>
          <w:color w:val="auto"/>
          <w:sz w:val="24"/>
          <w:szCs w:val="24"/>
          <w:lang w:val="en-US" w:eastAsia="zh-CN"/>
        </w:rPr>
      </w:pPr>
      <w:r>
        <w:rPr>
          <w:rFonts w:hint="default" w:ascii="宋体" w:hAnsi="宋体" w:eastAsia="宋体" w:cs="宋体"/>
          <w:color w:val="auto"/>
          <w:sz w:val="24"/>
          <w:szCs w:val="24"/>
        </w:rPr>
        <w:t>③</w:t>
      </w:r>
      <w:r>
        <w:rPr>
          <w:rFonts w:hint="eastAsia" w:ascii="宋体" w:hAnsi="宋体" w:cs="宋体"/>
          <w:color w:val="auto"/>
          <w:sz w:val="24"/>
          <w:szCs w:val="24"/>
          <w:lang w:val="en-US" w:eastAsia="zh-CN"/>
        </w:rPr>
        <w:t xml:space="preserve"> </w:t>
      </w:r>
      <w:r>
        <w:rPr>
          <w:rFonts w:hint="default" w:cs="Times New Roman"/>
          <w:color w:val="auto"/>
          <w:sz w:val="24"/>
          <w:szCs w:val="24"/>
          <w:lang w:val="en-US" w:eastAsia="zh-CN"/>
        </w:rPr>
        <w:t>能承担专业课程教学、实习、实训指导和学生职业发展规划指导等教学任务。</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eastAsia" w:ascii="宋体" w:hAnsi="宋体" w:eastAsia="宋体" w:cs="宋体"/>
          <w:color w:val="auto"/>
          <w:sz w:val="24"/>
          <w:szCs w:val="24"/>
        </w:rPr>
        <w:t>④</w:t>
      </w:r>
      <w:r>
        <w:rPr>
          <w:rFonts w:hint="eastAsia" w:ascii="宋体" w:hAnsi="宋体" w:cs="宋体"/>
          <w:color w:val="auto"/>
          <w:sz w:val="24"/>
          <w:szCs w:val="24"/>
          <w:lang w:val="en-US" w:eastAsia="zh-CN"/>
        </w:rPr>
        <w:t xml:space="preserve"> </w:t>
      </w:r>
      <w:r>
        <w:rPr>
          <w:rFonts w:hint="default" w:cs="Times New Roman"/>
          <w:color w:val="auto"/>
          <w:sz w:val="24"/>
          <w:szCs w:val="24"/>
          <w:lang w:val="en-US" w:eastAsia="zh-CN"/>
        </w:rPr>
        <w:t>具有5年以上的工作经验，根据需要可以聘请技能大师、劳动模范、能工巧匠等高技能人才，根据国家有关要求，制定针对兼职教师聘任与管理的具体实施办法。</w:t>
      </w:r>
    </w:p>
    <w:p>
      <w:pPr>
        <w:keepNext w:val="0"/>
        <w:keepLines w:val="0"/>
        <w:pageBreakBefore w:val="0"/>
        <w:widowControl w:val="0"/>
        <w:kinsoku/>
        <w:wordWrap/>
        <w:overflowPunct/>
        <w:topLinePunct w:val="0"/>
        <w:autoSpaceDE/>
        <w:autoSpaceDN/>
        <w:bidi w:val="0"/>
        <w:adjustRightInd w:val="0"/>
        <w:snapToGrid w:val="0"/>
        <w:spacing w:before="120" w:beforeLines="20" w:line="360" w:lineRule="auto"/>
        <w:ind w:firstLine="482" w:firstLineChars="200"/>
        <w:textAlignment w:val="auto"/>
        <w:rPr>
          <w:rFonts w:hint="default" w:ascii="Times New Roman" w:hAnsi="Times New Roman" w:eastAsia="宋体" w:cs="Times New Roman"/>
          <w:b/>
          <w:bCs/>
          <w:color w:val="auto"/>
          <w:sz w:val="24"/>
          <w:szCs w:val="24"/>
        </w:rPr>
      </w:pPr>
      <w:bookmarkStart w:id="4" w:name="OLE_LINK3"/>
      <w:r>
        <w:rPr>
          <w:rFonts w:hint="default" w:ascii="Times New Roman" w:hAnsi="Times New Roman" w:eastAsia="宋体" w:cs="Times New Roman"/>
          <w:b/>
          <w:bCs/>
          <w:color w:val="auto"/>
          <w:sz w:val="24"/>
          <w:szCs w:val="24"/>
        </w:rPr>
        <w:t>9.2 教学条件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（1）教学设施</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能够满足正常的课程教学、实习实训所需的专业教</w:t>
      </w:r>
      <w:r>
        <w:rPr>
          <w:rFonts w:hint="eastAsia" w:cs="Times New Roman"/>
          <w:color w:val="auto"/>
          <w:sz w:val="24"/>
          <w:szCs w:val="24"/>
          <w:lang w:val="en-US" w:eastAsia="zh-CN"/>
        </w:rPr>
        <w:t>堂</w:t>
      </w:r>
      <w:r>
        <w:rPr>
          <w:rFonts w:hint="default" w:ascii="Times New Roman" w:hAnsi="Times New Roman" w:eastAsia="宋体" w:cs="Times New Roman"/>
          <w:color w:val="auto"/>
          <w:sz w:val="24"/>
          <w:szCs w:val="24"/>
        </w:rPr>
        <w:t>、实验室、实训室和实训实习基地。</w:t>
      </w:r>
      <w:bookmarkStart w:id="5" w:name="OLE_LINK1"/>
    </w:p>
    <w:bookmarkEnd w:id="5"/>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专业教室：</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XXXX</w:t>
      </w:r>
      <w:r>
        <w:rPr>
          <w:rFonts w:hint="default" w:ascii="Times New Roman" w:hAnsi="Times New Roman" w:eastAsia="宋体" w:cs="Times New Roman"/>
          <w:color w:val="auto"/>
          <w:sz w:val="24"/>
          <w:szCs w:val="24"/>
        </w:rPr>
        <w:t>专业要有完备的教学设施，充分发挥现代信息技术在专业教室中的作用，提升教育质量。信息化技术应覆盖学生学习的专业教室，学生日常上课应使用多媒体教室，教室均配备网络覆盖的多媒体教学一体机和智慧黑板等现代技术设备，实现数字资源共享，提高教学效率。</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业教室一般都配备黑（白）板、多媒体计算机、投影设备、音响设备，互联网接入或WIFI环境，并具有网络安全防护系统。安装了应急照明装置并保持良好状态，符合紧急疏散要求，标志明显，保持逃生通道畅通无阻。</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校内</w:t>
      </w:r>
      <w:r>
        <w:rPr>
          <w:rFonts w:hint="eastAsia" w:ascii="宋体" w:hAnsi="宋体" w:cs="宋体"/>
          <w:color w:val="auto"/>
          <w:sz w:val="24"/>
          <w:szCs w:val="24"/>
          <w:lang w:val="en-US" w:eastAsia="zh-CN"/>
        </w:rPr>
        <w:t>实训室</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szCs w:val="24"/>
          <w:lang w:eastAsia="zh-CN"/>
        </w:rPr>
      </w:pPr>
      <w:r>
        <w:rPr>
          <w:rFonts w:hint="default" w:ascii="Times New Roman" w:hAnsi="Times New Roman" w:eastAsia="宋体" w:cs="Times New Roman"/>
          <w:color w:val="auto"/>
          <w:sz w:val="24"/>
          <w:szCs w:val="24"/>
        </w:rPr>
        <w:t>本专业拥有</w:t>
      </w:r>
      <w:r>
        <w:rPr>
          <w:rFonts w:hint="eastAsia" w:cs="Times New Roman"/>
          <w:color w:val="auto"/>
          <w:sz w:val="24"/>
          <w:szCs w:val="24"/>
          <w:lang w:val="en-US" w:eastAsia="zh-CN"/>
        </w:rPr>
        <w:t>XX</w:t>
      </w:r>
      <w:r>
        <w:rPr>
          <w:rFonts w:hint="default" w:ascii="Times New Roman" w:hAnsi="Times New Roman" w:eastAsia="宋体" w:cs="Times New Roman"/>
          <w:color w:val="auto"/>
          <w:sz w:val="24"/>
          <w:szCs w:val="24"/>
        </w:rPr>
        <w:t>个校内实训室，能较好地满足专业实践教学需求。实训室仪器设备数量充足，管理制度完备</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default" w:ascii="宋体" w:hAnsi="宋体" w:eastAsia="宋体" w:cs="宋体"/>
          <w:b/>
          <w:bCs/>
          <w:sz w:val="21"/>
          <w:szCs w:val="21"/>
        </w:rPr>
      </w:pPr>
      <w:r>
        <w:rPr>
          <w:rFonts w:hint="default" w:ascii="宋体" w:hAnsi="宋体" w:eastAsia="宋体" w:cs="宋体"/>
          <w:b/>
          <w:bCs/>
          <w:sz w:val="21"/>
          <w:szCs w:val="21"/>
        </w:rPr>
        <w:t>校内实训室信息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2444"/>
        <w:gridCol w:w="1801"/>
        <w:gridCol w:w="180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序号</w:t>
            </w: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实训室名称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主要设备名称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工位数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面向课程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both"/>
        <w:textAlignment w:val="auto"/>
        <w:rPr>
          <w:rFonts w:hint="eastAsia" w:ascii="宋体" w:hAnsi="宋体" w:eastAsia="宋体" w:cs="宋体"/>
          <w:b w:val="0"/>
          <w:bCs w:val="0"/>
          <w:sz w:val="21"/>
          <w:szCs w:val="21"/>
          <w:lang w:eastAsia="zh-CN"/>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FF"/>
          <w:sz w:val="24"/>
          <w:szCs w:val="24"/>
        </w:rPr>
      </w:pPr>
      <w:r>
        <w:rPr>
          <w:rFonts w:hint="default" w:ascii="宋体" w:hAnsi="宋体" w:eastAsia="宋体" w:cs="宋体"/>
          <w:color w:val="auto"/>
          <w:sz w:val="24"/>
          <w:szCs w:val="24"/>
        </w:rPr>
        <w:t>③</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校外</w:t>
      </w:r>
      <w:r>
        <w:rPr>
          <w:rFonts w:hint="eastAsia" w:ascii="宋体" w:hAnsi="宋体" w:eastAsia="宋体" w:cs="宋体"/>
          <w:color w:val="auto"/>
          <w:sz w:val="24"/>
          <w:szCs w:val="24"/>
        </w:rPr>
        <w:t>实习基地：本专业所建实习场所（基地），符合《职业学校学生实习管理规定》《职业学校校企合作促进办法》等对实习单位的有关要求。</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校外</w:t>
      </w:r>
      <w:r>
        <w:rPr>
          <w:rFonts w:hint="eastAsia" w:ascii="宋体" w:hAnsi="宋体" w:eastAsia="宋体" w:cs="宋体"/>
          <w:b/>
          <w:bCs/>
          <w:sz w:val="21"/>
          <w:szCs w:val="21"/>
        </w:rPr>
        <w:t>实习场所（基地）一览表</w:t>
      </w:r>
    </w:p>
    <w:tbl>
      <w:tblPr>
        <w:tblStyle w:val="11"/>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6" w:type="dxa"/>
          <w:left w:w="52" w:type="dxa"/>
          <w:bottom w:w="86" w:type="dxa"/>
          <w:right w:w="52" w:type="dxa"/>
        </w:tblCellMar>
      </w:tblPr>
      <w:tblGrid>
        <w:gridCol w:w="713"/>
        <w:gridCol w:w="2547"/>
        <w:gridCol w:w="1265"/>
        <w:gridCol w:w="167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序号</w:t>
            </w: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实习场所（基地）名称</w:t>
            </w: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所属行业</w:t>
            </w: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企业规模（人）</w:t>
            </w: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每年</w:t>
            </w:r>
            <w:r>
              <w:rPr>
                <w:rFonts w:hint="default" w:ascii="Times New Roman" w:hAnsi="Times New Roman" w:eastAsia="宋体" w:cs="Times New Roman"/>
                <w:sz w:val="21"/>
                <w:szCs w:val="21"/>
                <w:lang w:val="en-US" w:eastAsia="zh-CN"/>
              </w:rPr>
              <w:t>可</w:t>
            </w:r>
            <w:r>
              <w:rPr>
                <w:rFonts w:hint="default" w:ascii="Times New Roman" w:hAnsi="Times New Roman" w:eastAsia="宋体" w:cs="Times New Roman"/>
                <w:sz w:val="21"/>
                <w:szCs w:val="21"/>
              </w:rPr>
              <w:t>接收实习的学生人数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本专业人才培养的需要和未来就业需求，实习基地应能提供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专业课程实践项目教学条件一览表</w:t>
      </w:r>
    </w:p>
    <w:tbl>
      <w:tblPr>
        <w:tblStyle w:val="11"/>
        <w:tblpPr w:leftFromText="180" w:rightFromText="180" w:vertAnchor="text" w:tblpX="320" w:tblpY="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25"/>
        <w:gridCol w:w="1325"/>
        <w:gridCol w:w="1090"/>
        <w:gridCol w:w="1635"/>
        <w:gridCol w:w="740"/>
        <w:gridCol w:w="115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47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课程类别</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课程名称</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课程编码</w:t>
            </w:r>
          </w:p>
        </w:tc>
        <w:tc>
          <w:tcPr>
            <w:tcW w:w="163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实践项目名称</w:t>
            </w:r>
          </w:p>
        </w:tc>
        <w:tc>
          <w:tcPr>
            <w:tcW w:w="7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实践课时数</w:t>
            </w:r>
          </w:p>
        </w:tc>
        <w:tc>
          <w:tcPr>
            <w:tcW w:w="18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trPr>
        <w:tc>
          <w:tcPr>
            <w:tcW w:w="1476" w:type="dxa"/>
            <w:gridSpan w:val="2"/>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325"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090"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635"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740"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实训室名称</w:t>
            </w: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专业课程</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专业基础课程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专业核心课程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专业拓展课程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集中实践教学环节课程</w:t>
            </w: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社会实践</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专业实训1</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技能等级证书培训考试实训1</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认知实习</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岗位实习</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毕业设计</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spacing w:line="240" w:lineRule="exact"/>
        <w:textAlignment w:val="auto"/>
      </w:pPr>
    </w:p>
    <w:p>
      <w:pPr>
        <w:keepNext w:val="0"/>
        <w:keepLines w:val="0"/>
        <w:pageBreakBefore w:val="0"/>
        <w:widowControl w:val="0"/>
        <w:kinsoku/>
        <w:wordWrap/>
        <w:overflowPunct/>
        <w:topLinePunct w:val="0"/>
        <w:autoSpaceDE/>
        <w:autoSpaceDN/>
        <w:bidi w:val="0"/>
        <w:adjustRightInd w:val="0"/>
        <w:snapToGrid w:val="0"/>
        <w:spacing w:before="61" w:beforeLines="10" w:line="360" w:lineRule="auto"/>
        <w:ind w:firstLine="480" w:firstLineChars="200"/>
        <w:textAlignment w:val="auto"/>
        <w:rPr>
          <w:rFonts w:hint="default" w:ascii="Times New Roman" w:hAnsi="Times New Roman" w:eastAsia="宋体" w:cs="Times New Roman"/>
          <w:sz w:val="24"/>
          <w:szCs w:val="24"/>
        </w:rPr>
      </w:pPr>
      <w:bookmarkStart w:id="6" w:name="_GoBack"/>
      <w:bookmarkEnd w:id="6"/>
      <w:r>
        <w:rPr>
          <w:rFonts w:hint="default" w:ascii="Times New Roman" w:hAnsi="Times New Roman" w:eastAsia="宋体" w:cs="Times New Roman"/>
          <w:sz w:val="24"/>
          <w:szCs w:val="24"/>
        </w:rPr>
        <w:t>（2）教学资源</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①</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教材选用：按照国家规定，经过规范程序选用教材，优先选用国家规划教材和国家优秀教材。专业课程教材应体现本行业新技术、新规范、新标准、新形态。</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②</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图书文献配备：图书文献配备能满足人才培养、专业建设、教科研等工作的需要，能够及时配置新经济、新技术、新工艺、新材料、新管理方式、新服务方式等相关的图书文献。</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③</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数字资源配置：建设、配备与本专业有关的音视频素材、教学课件、数字化教学案例库、虚拟仿真软件、数字教材等专业教学资源库，种类丰富、形式多样、使用便捷、动态更新。</w:t>
      </w:r>
    </w:p>
    <w:bookmarkEnd w:id="4"/>
    <w:p>
      <w:pPr>
        <w:keepNext w:val="0"/>
        <w:keepLines w:val="0"/>
        <w:pageBreakBefore w:val="0"/>
        <w:widowControl w:val="0"/>
        <w:kinsoku/>
        <w:wordWrap/>
        <w:overflowPunct/>
        <w:topLinePunct w:val="0"/>
        <w:autoSpaceDE/>
        <w:autoSpaceDN/>
        <w:bidi w:val="0"/>
        <w:adjustRightInd w:val="0"/>
        <w:snapToGrid w:val="0"/>
        <w:spacing w:before="32" w:beforeLines="5"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9.3 质量保障机制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（1）专业人才培养质量与教学质量的监控与评价机制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本专业</w:t>
      </w:r>
      <w:r>
        <w:rPr>
          <w:rFonts w:hint="default" w:ascii="Times New Roman" w:hAnsi="Times New Roman" w:eastAsia="宋体" w:cs="Times New Roman"/>
          <w:sz w:val="24"/>
          <w:szCs w:val="24"/>
        </w:rPr>
        <w:t xml:space="preserve">建立了专业人才培养质量保障机制，不断健全专业教学质量监控管理制度，改进结果评价，强化过程评价，探索增值评价，健全综合评价。本专业建设了较为完整的课程标准、课堂评价、实验教学、实习实训、毕业设计以及资源建设等质量标准，并通过教学实施、过程监控、质量评价和持续改进，达到人才培养规格要求。 </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日常教学组织运行与管理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本专业</w:t>
      </w:r>
      <w:r>
        <w:rPr>
          <w:rFonts w:hint="default" w:ascii="Times New Roman" w:hAnsi="Times New Roman" w:eastAsia="宋体" w:cs="Times New Roman"/>
          <w:sz w:val="24"/>
          <w:szCs w:val="24"/>
        </w:rPr>
        <w:t xml:space="preserve">建立了较为完善的教学管理机制，本专业注重日常教学组织运行与管理，定期开展课程建设、日常教学、人才培养质量的诊断与改进，实施巡课、听课、评教、评学等制度，严明教学纪律，定期开展公开课、示范课等教研活动。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（3）集中备课制度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本专业建立了集中备课制度，并定期召开教学研讨会议，利用课程教学评价分析 结果，有效改进专业教学，持续提高人才培养质量。</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（4）毕业生跟踪反馈机制与社会评价机制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本专业根据学校建立的毕业生跟踪反馈机制及社会评价机制，实施对生源情况、 在校生学业水平、毕业生就业情况等进行分析，定期评价人才培养质量和培养目标达 成情况。</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textAlignment w:val="auto"/>
        <w:rPr>
          <w:rFonts w:hint="default" w:eastAsia="宋体"/>
          <w:b/>
          <w:bCs/>
          <w:sz w:val="28"/>
          <w:szCs w:val="28"/>
          <w:highlight w:val="none"/>
          <w:lang w:val="en-US" w:eastAsia="zh-CN"/>
        </w:rPr>
      </w:pPr>
      <w:r>
        <w:rPr>
          <w:rFonts w:hint="eastAsia"/>
          <w:b/>
          <w:bCs/>
          <w:sz w:val="28"/>
          <w:szCs w:val="28"/>
          <w:highlight w:val="none"/>
          <w:lang w:val="en-US" w:eastAsia="zh-CN"/>
        </w:rPr>
        <w:t xml:space="preserve">10 </w:t>
      </w:r>
      <w:r>
        <w:rPr>
          <w:rFonts w:hint="eastAsia"/>
          <w:b/>
          <w:bCs/>
          <w:sz w:val="28"/>
          <w:szCs w:val="28"/>
          <w:highlight w:val="none"/>
        </w:rPr>
        <w:t>毕业</w:t>
      </w:r>
      <w:r>
        <w:rPr>
          <w:rFonts w:hint="eastAsia"/>
          <w:b/>
          <w:bCs/>
          <w:sz w:val="28"/>
          <w:szCs w:val="28"/>
          <w:highlight w:val="none"/>
          <w:lang w:val="en-US" w:eastAsia="zh-CN"/>
        </w:rPr>
        <w:t>要求</w:t>
      </w:r>
    </w:p>
    <w:p>
      <w:pPr>
        <w:topLinePunct/>
        <w:spacing w:line="360" w:lineRule="auto"/>
        <w:ind w:firstLine="480" w:firstLineChars="200"/>
        <w:rPr>
          <w:rFonts w:hint="eastAsia" w:ascii="宋体" w:hAnsi="宋体" w:cs="宋体"/>
          <w:b/>
          <w:bCs/>
          <w:spacing w:val="-1"/>
          <w:sz w:val="28"/>
          <w:szCs w:val="28"/>
          <w:highlight w:val="none"/>
        </w:rPr>
      </w:pPr>
      <w:r>
        <w:rPr>
          <w:rFonts w:hint="eastAsia" w:ascii="宋体" w:hAnsi="宋体" w:cs="宋体"/>
          <w:color w:val="000000"/>
          <w:sz w:val="24"/>
          <w:highlight w:val="none"/>
          <w:lang w:val="en-US" w:eastAsia="zh-CN"/>
        </w:rPr>
        <w:t>根据专业人才培养方案确定的目标和规格，完成规定的实习实训，全部课程考试合格或</w:t>
      </w:r>
      <w:r>
        <w:rPr>
          <w:rFonts w:hint="eastAsia" w:ascii="宋体" w:hAnsi="宋体" w:cs="宋体"/>
          <w:color w:val="000000"/>
          <w:sz w:val="24"/>
          <w:highlight w:val="none"/>
        </w:rPr>
        <w:t>修满学分，准予毕业</w:t>
      </w:r>
      <w:r>
        <w:rPr>
          <w:rFonts w:hint="eastAsia" w:ascii="宋体" w:hAnsi="宋体" w:cs="宋体"/>
          <w:color w:val="000000"/>
          <w:sz w:val="24"/>
          <w:highlight w:val="none"/>
          <w:lang w:eastAsia="zh-CN"/>
        </w:rPr>
        <w:t>，</w:t>
      </w:r>
      <w:r>
        <w:rPr>
          <w:rFonts w:ascii="宋体" w:hAnsi="宋体" w:eastAsia="宋体" w:cs="宋体"/>
          <w:sz w:val="24"/>
          <w:szCs w:val="24"/>
        </w:rPr>
        <w:t>可以取得相应的学业证书。</w:t>
      </w:r>
    </w:p>
    <w:sectPr>
      <w:headerReference r:id="rId3" w:type="default"/>
      <w:footerReference r:id="rId5" w:type="default"/>
      <w:headerReference r:id="rId4" w:type="even"/>
      <w:pgSz w:w="11906" w:h="16838"/>
      <w:pgMar w:top="1871" w:right="1559" w:bottom="1871" w:left="1559" w:header="1304" w:footer="1361" w:gutter="0"/>
      <w:pgNumType w:start="218"/>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Optima">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959"/>
                          </w:sdtPr>
                          <w:sdtContent>
                            <w:p>
                              <w:pPr>
                                <w:pStyle w:val="6"/>
                                <w:jc w:val="center"/>
                              </w:pPr>
                              <w:r>
                                <w:fldChar w:fldCharType="begin"/>
                              </w:r>
                              <w:r>
                                <w:instrText xml:space="preserve">PAGE   \* MERGEFORMAT</w:instrText>
                              </w:r>
                              <w:r>
                                <w:fldChar w:fldCharType="separate"/>
                              </w:r>
                              <w:r>
                                <w:rPr>
                                  <w:lang w:val="zh-CN"/>
                                </w:rPr>
                                <w:t>12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47478959"/>
                    </w:sdtPr>
                    <w:sdtContent>
                      <w:p>
                        <w:pPr>
                          <w:pStyle w:val="6"/>
                          <w:jc w:val="center"/>
                        </w:pPr>
                        <w:r>
                          <w:fldChar w:fldCharType="begin"/>
                        </w:r>
                        <w:r>
                          <w:instrText xml:space="preserve">PAGE   \* MERGEFORMAT</w:instrText>
                        </w:r>
                        <w:r>
                          <w:fldChar w:fldCharType="separate"/>
                        </w:r>
                        <w:r>
                          <w:rPr>
                            <w:lang w:val="zh-CN"/>
                          </w:rPr>
                          <w:t>12</w:t>
                        </w:r>
                        <w:r>
                          <w:fldChar w:fldCharType="end"/>
                        </w: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rPr>
        <w:rFonts w:hint="default" w:eastAsia="宋体"/>
        <w:lang w:val="en-US" w:eastAsia="zh-CN"/>
      </w:rPr>
    </w:pPr>
  </w:p>
  <w:p>
    <w:pPr>
      <w:pStyle w:val="7"/>
      <w:pBdr>
        <w:bottom w:val="none" w:color="auto" w:sz="0" w:space="1"/>
      </w:pBdr>
      <w:jc w:val="right"/>
      <w:rPr>
        <w:rFonts w:hint="eastAsia" w:ascii="华文楷体" w:hAnsi="华文楷体" w:eastAsia="华文楷体" w:cs="华文楷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006FF"/>
    <w:multiLevelType w:val="singleLevel"/>
    <w:tmpl w:val="69C006F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b9e762e8-46bf-4fbf-8463-2bab97518f02"/>
  </w:docVars>
  <w:rsids>
    <w:rsidRoot w:val="00BB0DFD"/>
    <w:rsid w:val="0000245F"/>
    <w:rsid w:val="00003194"/>
    <w:rsid w:val="00004430"/>
    <w:rsid w:val="00005666"/>
    <w:rsid w:val="00013155"/>
    <w:rsid w:val="00015AED"/>
    <w:rsid w:val="00021131"/>
    <w:rsid w:val="00023702"/>
    <w:rsid w:val="00031847"/>
    <w:rsid w:val="00032D51"/>
    <w:rsid w:val="0003496D"/>
    <w:rsid w:val="00037A69"/>
    <w:rsid w:val="00041F7C"/>
    <w:rsid w:val="00042371"/>
    <w:rsid w:val="000423A1"/>
    <w:rsid w:val="0005183A"/>
    <w:rsid w:val="00052547"/>
    <w:rsid w:val="00054364"/>
    <w:rsid w:val="00057CA9"/>
    <w:rsid w:val="00064CF6"/>
    <w:rsid w:val="0006616C"/>
    <w:rsid w:val="0007063E"/>
    <w:rsid w:val="000717A4"/>
    <w:rsid w:val="00071862"/>
    <w:rsid w:val="00072A97"/>
    <w:rsid w:val="0007395D"/>
    <w:rsid w:val="000803E2"/>
    <w:rsid w:val="00080717"/>
    <w:rsid w:val="000950AE"/>
    <w:rsid w:val="0009691B"/>
    <w:rsid w:val="000A3725"/>
    <w:rsid w:val="000A558A"/>
    <w:rsid w:val="000A633A"/>
    <w:rsid w:val="000A657A"/>
    <w:rsid w:val="000A7769"/>
    <w:rsid w:val="000B098B"/>
    <w:rsid w:val="000B5A48"/>
    <w:rsid w:val="000B6D63"/>
    <w:rsid w:val="000C0BC5"/>
    <w:rsid w:val="000C4C8E"/>
    <w:rsid w:val="000D2558"/>
    <w:rsid w:val="000D29FA"/>
    <w:rsid w:val="000D2A1F"/>
    <w:rsid w:val="000D6391"/>
    <w:rsid w:val="000D6CBE"/>
    <w:rsid w:val="000E07C0"/>
    <w:rsid w:val="000E097A"/>
    <w:rsid w:val="000E0B6C"/>
    <w:rsid w:val="000E2FC8"/>
    <w:rsid w:val="000E58BB"/>
    <w:rsid w:val="000E6290"/>
    <w:rsid w:val="000E6745"/>
    <w:rsid w:val="000F0342"/>
    <w:rsid w:val="000F1927"/>
    <w:rsid w:val="000F1C5E"/>
    <w:rsid w:val="000F24B4"/>
    <w:rsid w:val="000F2E63"/>
    <w:rsid w:val="000F40A7"/>
    <w:rsid w:val="000F553F"/>
    <w:rsid w:val="000F7F8E"/>
    <w:rsid w:val="001008D6"/>
    <w:rsid w:val="00101EC7"/>
    <w:rsid w:val="0010499E"/>
    <w:rsid w:val="0010510D"/>
    <w:rsid w:val="001116AE"/>
    <w:rsid w:val="001127B1"/>
    <w:rsid w:val="00112B43"/>
    <w:rsid w:val="00112DFA"/>
    <w:rsid w:val="00114261"/>
    <w:rsid w:val="0011612C"/>
    <w:rsid w:val="00117BDE"/>
    <w:rsid w:val="0012152C"/>
    <w:rsid w:val="001234A0"/>
    <w:rsid w:val="00130391"/>
    <w:rsid w:val="001303B4"/>
    <w:rsid w:val="001379BA"/>
    <w:rsid w:val="00142264"/>
    <w:rsid w:val="001471E7"/>
    <w:rsid w:val="0014774D"/>
    <w:rsid w:val="00147923"/>
    <w:rsid w:val="00147DBA"/>
    <w:rsid w:val="00156C3B"/>
    <w:rsid w:val="00162C3A"/>
    <w:rsid w:val="001650E7"/>
    <w:rsid w:val="001676D3"/>
    <w:rsid w:val="00170301"/>
    <w:rsid w:val="001746B8"/>
    <w:rsid w:val="00176386"/>
    <w:rsid w:val="0018198B"/>
    <w:rsid w:val="001835ED"/>
    <w:rsid w:val="001916A0"/>
    <w:rsid w:val="001920F7"/>
    <w:rsid w:val="00193DC6"/>
    <w:rsid w:val="00194949"/>
    <w:rsid w:val="001956C5"/>
    <w:rsid w:val="001A0E9F"/>
    <w:rsid w:val="001A0F45"/>
    <w:rsid w:val="001A1FDF"/>
    <w:rsid w:val="001B154D"/>
    <w:rsid w:val="001B5B97"/>
    <w:rsid w:val="001B5EC7"/>
    <w:rsid w:val="001B6DA0"/>
    <w:rsid w:val="001B6F96"/>
    <w:rsid w:val="001B7156"/>
    <w:rsid w:val="001C0876"/>
    <w:rsid w:val="001C4FBA"/>
    <w:rsid w:val="001C57E1"/>
    <w:rsid w:val="001C6DB9"/>
    <w:rsid w:val="001C7F10"/>
    <w:rsid w:val="001D4FDE"/>
    <w:rsid w:val="001E2B27"/>
    <w:rsid w:val="001E318F"/>
    <w:rsid w:val="001E37DD"/>
    <w:rsid w:val="001E3D37"/>
    <w:rsid w:val="001E5418"/>
    <w:rsid w:val="001F03C0"/>
    <w:rsid w:val="001F09D5"/>
    <w:rsid w:val="001F0F14"/>
    <w:rsid w:val="001F2516"/>
    <w:rsid w:val="001F295D"/>
    <w:rsid w:val="001F3686"/>
    <w:rsid w:val="001F4C1D"/>
    <w:rsid w:val="001F6407"/>
    <w:rsid w:val="00200219"/>
    <w:rsid w:val="002023D2"/>
    <w:rsid w:val="0020294B"/>
    <w:rsid w:val="00205840"/>
    <w:rsid w:val="002167AB"/>
    <w:rsid w:val="00216891"/>
    <w:rsid w:val="002175FC"/>
    <w:rsid w:val="00217F2F"/>
    <w:rsid w:val="002213AE"/>
    <w:rsid w:val="0022254C"/>
    <w:rsid w:val="00226F6B"/>
    <w:rsid w:val="00232931"/>
    <w:rsid w:val="002339A5"/>
    <w:rsid w:val="00234668"/>
    <w:rsid w:val="00235542"/>
    <w:rsid w:val="0023698B"/>
    <w:rsid w:val="00237734"/>
    <w:rsid w:val="00242C83"/>
    <w:rsid w:val="00243011"/>
    <w:rsid w:val="002437AB"/>
    <w:rsid w:val="00245833"/>
    <w:rsid w:val="00245EE9"/>
    <w:rsid w:val="002469F4"/>
    <w:rsid w:val="00246D1A"/>
    <w:rsid w:val="00247432"/>
    <w:rsid w:val="00255924"/>
    <w:rsid w:val="00256C55"/>
    <w:rsid w:val="0026252E"/>
    <w:rsid w:val="00267AE5"/>
    <w:rsid w:val="00270785"/>
    <w:rsid w:val="00270F9A"/>
    <w:rsid w:val="00273348"/>
    <w:rsid w:val="002737D5"/>
    <w:rsid w:val="00273BAB"/>
    <w:rsid w:val="00276F8C"/>
    <w:rsid w:val="00277F95"/>
    <w:rsid w:val="00280083"/>
    <w:rsid w:val="002818A8"/>
    <w:rsid w:val="00282A8C"/>
    <w:rsid w:val="00282E1B"/>
    <w:rsid w:val="002860E9"/>
    <w:rsid w:val="00286FCC"/>
    <w:rsid w:val="00296A1F"/>
    <w:rsid w:val="002A2B67"/>
    <w:rsid w:val="002A3DFC"/>
    <w:rsid w:val="002A7C4E"/>
    <w:rsid w:val="002A7EB6"/>
    <w:rsid w:val="002B1CE6"/>
    <w:rsid w:val="002B2B0B"/>
    <w:rsid w:val="002B2F3D"/>
    <w:rsid w:val="002B7250"/>
    <w:rsid w:val="002B76B1"/>
    <w:rsid w:val="002C1C5C"/>
    <w:rsid w:val="002C4CFB"/>
    <w:rsid w:val="002D0AF1"/>
    <w:rsid w:val="002D1F4F"/>
    <w:rsid w:val="002E78DC"/>
    <w:rsid w:val="002F511B"/>
    <w:rsid w:val="002F6885"/>
    <w:rsid w:val="00301622"/>
    <w:rsid w:val="00303BEC"/>
    <w:rsid w:val="003063A8"/>
    <w:rsid w:val="00310036"/>
    <w:rsid w:val="00310E78"/>
    <w:rsid w:val="00315778"/>
    <w:rsid w:val="00320051"/>
    <w:rsid w:val="00324425"/>
    <w:rsid w:val="00325636"/>
    <w:rsid w:val="00325FC7"/>
    <w:rsid w:val="0033108D"/>
    <w:rsid w:val="003322B2"/>
    <w:rsid w:val="00334F03"/>
    <w:rsid w:val="00335C37"/>
    <w:rsid w:val="00336F88"/>
    <w:rsid w:val="00341D34"/>
    <w:rsid w:val="003445F2"/>
    <w:rsid w:val="00346349"/>
    <w:rsid w:val="00346697"/>
    <w:rsid w:val="00355B0D"/>
    <w:rsid w:val="003561FD"/>
    <w:rsid w:val="00357568"/>
    <w:rsid w:val="00357B9A"/>
    <w:rsid w:val="00361E76"/>
    <w:rsid w:val="00362024"/>
    <w:rsid w:val="00362720"/>
    <w:rsid w:val="00363DBC"/>
    <w:rsid w:val="003648C2"/>
    <w:rsid w:val="003746B4"/>
    <w:rsid w:val="0037607B"/>
    <w:rsid w:val="00377A09"/>
    <w:rsid w:val="0038595F"/>
    <w:rsid w:val="003869C2"/>
    <w:rsid w:val="00386D77"/>
    <w:rsid w:val="00386EAA"/>
    <w:rsid w:val="00391137"/>
    <w:rsid w:val="00391420"/>
    <w:rsid w:val="00391690"/>
    <w:rsid w:val="00391738"/>
    <w:rsid w:val="003919CD"/>
    <w:rsid w:val="00392A6C"/>
    <w:rsid w:val="00393D2F"/>
    <w:rsid w:val="0039588F"/>
    <w:rsid w:val="00395EC5"/>
    <w:rsid w:val="003A09B0"/>
    <w:rsid w:val="003A0A74"/>
    <w:rsid w:val="003A1C49"/>
    <w:rsid w:val="003B270B"/>
    <w:rsid w:val="003B3CF9"/>
    <w:rsid w:val="003B48AC"/>
    <w:rsid w:val="003B6CC4"/>
    <w:rsid w:val="003B7600"/>
    <w:rsid w:val="003B7F30"/>
    <w:rsid w:val="003C163F"/>
    <w:rsid w:val="003C7F2A"/>
    <w:rsid w:val="003D1BC3"/>
    <w:rsid w:val="003D1EEB"/>
    <w:rsid w:val="003D46E5"/>
    <w:rsid w:val="003D70A2"/>
    <w:rsid w:val="003E032F"/>
    <w:rsid w:val="003E0FCB"/>
    <w:rsid w:val="003E20B8"/>
    <w:rsid w:val="003E348B"/>
    <w:rsid w:val="003E3568"/>
    <w:rsid w:val="003E36D8"/>
    <w:rsid w:val="003E4602"/>
    <w:rsid w:val="003E7BE4"/>
    <w:rsid w:val="003F4B99"/>
    <w:rsid w:val="003F5563"/>
    <w:rsid w:val="003F5895"/>
    <w:rsid w:val="0040540A"/>
    <w:rsid w:val="004062A1"/>
    <w:rsid w:val="004139DF"/>
    <w:rsid w:val="004144A2"/>
    <w:rsid w:val="00416873"/>
    <w:rsid w:val="00416DB0"/>
    <w:rsid w:val="004177AB"/>
    <w:rsid w:val="00417E34"/>
    <w:rsid w:val="00421EE0"/>
    <w:rsid w:val="00425104"/>
    <w:rsid w:val="00430D3F"/>
    <w:rsid w:val="00432116"/>
    <w:rsid w:val="004353CD"/>
    <w:rsid w:val="00437002"/>
    <w:rsid w:val="00441D0D"/>
    <w:rsid w:val="00443938"/>
    <w:rsid w:val="00445210"/>
    <w:rsid w:val="00447F29"/>
    <w:rsid w:val="00450E86"/>
    <w:rsid w:val="0045292F"/>
    <w:rsid w:val="00452ECF"/>
    <w:rsid w:val="00453009"/>
    <w:rsid w:val="0045383C"/>
    <w:rsid w:val="00456CFA"/>
    <w:rsid w:val="00461940"/>
    <w:rsid w:val="00465788"/>
    <w:rsid w:val="00467144"/>
    <w:rsid w:val="00470B01"/>
    <w:rsid w:val="00481C95"/>
    <w:rsid w:val="00482F83"/>
    <w:rsid w:val="004849E4"/>
    <w:rsid w:val="00485DAC"/>
    <w:rsid w:val="00485F89"/>
    <w:rsid w:val="00490820"/>
    <w:rsid w:val="00493A1A"/>
    <w:rsid w:val="0049796F"/>
    <w:rsid w:val="004A625D"/>
    <w:rsid w:val="004A7769"/>
    <w:rsid w:val="004B0999"/>
    <w:rsid w:val="004B338C"/>
    <w:rsid w:val="004B5725"/>
    <w:rsid w:val="004B6591"/>
    <w:rsid w:val="004C05F1"/>
    <w:rsid w:val="004C09B0"/>
    <w:rsid w:val="004C223A"/>
    <w:rsid w:val="004C26E9"/>
    <w:rsid w:val="004C57E7"/>
    <w:rsid w:val="004D0500"/>
    <w:rsid w:val="004D08CA"/>
    <w:rsid w:val="004D3861"/>
    <w:rsid w:val="004D4165"/>
    <w:rsid w:val="004D4760"/>
    <w:rsid w:val="004D6384"/>
    <w:rsid w:val="004D6519"/>
    <w:rsid w:val="004E7446"/>
    <w:rsid w:val="004F0104"/>
    <w:rsid w:val="004F3A5C"/>
    <w:rsid w:val="004F3D2F"/>
    <w:rsid w:val="004F60F9"/>
    <w:rsid w:val="0050203A"/>
    <w:rsid w:val="00504363"/>
    <w:rsid w:val="00505BDC"/>
    <w:rsid w:val="00506622"/>
    <w:rsid w:val="00507864"/>
    <w:rsid w:val="00507B11"/>
    <w:rsid w:val="005129DD"/>
    <w:rsid w:val="00522EFE"/>
    <w:rsid w:val="0052306A"/>
    <w:rsid w:val="005231B9"/>
    <w:rsid w:val="00526202"/>
    <w:rsid w:val="005263D0"/>
    <w:rsid w:val="005263F2"/>
    <w:rsid w:val="00530124"/>
    <w:rsid w:val="005364B4"/>
    <w:rsid w:val="0054341D"/>
    <w:rsid w:val="00543749"/>
    <w:rsid w:val="00545897"/>
    <w:rsid w:val="00546152"/>
    <w:rsid w:val="005526AA"/>
    <w:rsid w:val="00554739"/>
    <w:rsid w:val="005549C0"/>
    <w:rsid w:val="005552A8"/>
    <w:rsid w:val="005576BA"/>
    <w:rsid w:val="005622CF"/>
    <w:rsid w:val="00563124"/>
    <w:rsid w:val="00565CE0"/>
    <w:rsid w:val="00565F7F"/>
    <w:rsid w:val="00566F05"/>
    <w:rsid w:val="00567688"/>
    <w:rsid w:val="00567BF7"/>
    <w:rsid w:val="00567F86"/>
    <w:rsid w:val="0057145E"/>
    <w:rsid w:val="005715AE"/>
    <w:rsid w:val="00572610"/>
    <w:rsid w:val="00584093"/>
    <w:rsid w:val="00585112"/>
    <w:rsid w:val="00587B5C"/>
    <w:rsid w:val="0059513B"/>
    <w:rsid w:val="005A50CD"/>
    <w:rsid w:val="005A755A"/>
    <w:rsid w:val="005B0962"/>
    <w:rsid w:val="005B10A7"/>
    <w:rsid w:val="005B13F2"/>
    <w:rsid w:val="005B2B24"/>
    <w:rsid w:val="005B7143"/>
    <w:rsid w:val="005B784A"/>
    <w:rsid w:val="005C0A3D"/>
    <w:rsid w:val="005C1780"/>
    <w:rsid w:val="005C29F1"/>
    <w:rsid w:val="005C59CE"/>
    <w:rsid w:val="005C64FB"/>
    <w:rsid w:val="005C79E2"/>
    <w:rsid w:val="005D05C9"/>
    <w:rsid w:val="005D1FA6"/>
    <w:rsid w:val="005D4603"/>
    <w:rsid w:val="005D54A0"/>
    <w:rsid w:val="005D565C"/>
    <w:rsid w:val="005D5DF3"/>
    <w:rsid w:val="005E0C24"/>
    <w:rsid w:val="005E349F"/>
    <w:rsid w:val="005E5695"/>
    <w:rsid w:val="005E585B"/>
    <w:rsid w:val="005E652E"/>
    <w:rsid w:val="005E6A5A"/>
    <w:rsid w:val="005F0EDD"/>
    <w:rsid w:val="005F56B2"/>
    <w:rsid w:val="005F5BD5"/>
    <w:rsid w:val="005F6548"/>
    <w:rsid w:val="006105DC"/>
    <w:rsid w:val="00615254"/>
    <w:rsid w:val="00615384"/>
    <w:rsid w:val="00620AF9"/>
    <w:rsid w:val="00621580"/>
    <w:rsid w:val="006222BB"/>
    <w:rsid w:val="006229CD"/>
    <w:rsid w:val="00627DC8"/>
    <w:rsid w:val="00633D4D"/>
    <w:rsid w:val="0064081B"/>
    <w:rsid w:val="006410A8"/>
    <w:rsid w:val="00641291"/>
    <w:rsid w:val="00643FE7"/>
    <w:rsid w:val="006442CA"/>
    <w:rsid w:val="00650824"/>
    <w:rsid w:val="00651AD3"/>
    <w:rsid w:val="006544DF"/>
    <w:rsid w:val="00660DB4"/>
    <w:rsid w:val="00661119"/>
    <w:rsid w:val="00661368"/>
    <w:rsid w:val="0066171A"/>
    <w:rsid w:val="0066195E"/>
    <w:rsid w:val="00663C7A"/>
    <w:rsid w:val="0066419F"/>
    <w:rsid w:val="00665C21"/>
    <w:rsid w:val="00666E50"/>
    <w:rsid w:val="0066718C"/>
    <w:rsid w:val="006676A4"/>
    <w:rsid w:val="006724FE"/>
    <w:rsid w:val="00673DF2"/>
    <w:rsid w:val="00673F57"/>
    <w:rsid w:val="006770C2"/>
    <w:rsid w:val="00680040"/>
    <w:rsid w:val="00680210"/>
    <w:rsid w:val="0068120B"/>
    <w:rsid w:val="00681D2B"/>
    <w:rsid w:val="0068276E"/>
    <w:rsid w:val="00685EED"/>
    <w:rsid w:val="006861F6"/>
    <w:rsid w:val="0068693F"/>
    <w:rsid w:val="006920EB"/>
    <w:rsid w:val="00692674"/>
    <w:rsid w:val="006926B0"/>
    <w:rsid w:val="00693D7D"/>
    <w:rsid w:val="00697AD9"/>
    <w:rsid w:val="006A2D24"/>
    <w:rsid w:val="006A53C2"/>
    <w:rsid w:val="006A77B8"/>
    <w:rsid w:val="006B229F"/>
    <w:rsid w:val="006B6598"/>
    <w:rsid w:val="006C3DB9"/>
    <w:rsid w:val="006C4085"/>
    <w:rsid w:val="006D03EA"/>
    <w:rsid w:val="006D43FB"/>
    <w:rsid w:val="006D683B"/>
    <w:rsid w:val="006E1722"/>
    <w:rsid w:val="006E4F9C"/>
    <w:rsid w:val="006F224B"/>
    <w:rsid w:val="006F2582"/>
    <w:rsid w:val="006F2649"/>
    <w:rsid w:val="006F2CD7"/>
    <w:rsid w:val="006F62F3"/>
    <w:rsid w:val="007017E0"/>
    <w:rsid w:val="00702779"/>
    <w:rsid w:val="007050EC"/>
    <w:rsid w:val="00705456"/>
    <w:rsid w:val="00705538"/>
    <w:rsid w:val="007078B6"/>
    <w:rsid w:val="0072343A"/>
    <w:rsid w:val="0072617D"/>
    <w:rsid w:val="0073259C"/>
    <w:rsid w:val="00732D58"/>
    <w:rsid w:val="00733C91"/>
    <w:rsid w:val="00733FC2"/>
    <w:rsid w:val="00735A03"/>
    <w:rsid w:val="00736DFE"/>
    <w:rsid w:val="00737657"/>
    <w:rsid w:val="00743A41"/>
    <w:rsid w:val="00743E23"/>
    <w:rsid w:val="00744561"/>
    <w:rsid w:val="0074590B"/>
    <w:rsid w:val="00746F98"/>
    <w:rsid w:val="00751483"/>
    <w:rsid w:val="00751AA7"/>
    <w:rsid w:val="007529A1"/>
    <w:rsid w:val="00753117"/>
    <w:rsid w:val="00754AE8"/>
    <w:rsid w:val="00755177"/>
    <w:rsid w:val="007621BB"/>
    <w:rsid w:val="007637BA"/>
    <w:rsid w:val="00765914"/>
    <w:rsid w:val="00770A14"/>
    <w:rsid w:val="007755D4"/>
    <w:rsid w:val="0078033F"/>
    <w:rsid w:val="00780B44"/>
    <w:rsid w:val="007844BC"/>
    <w:rsid w:val="00784592"/>
    <w:rsid w:val="00791C82"/>
    <w:rsid w:val="00791FD2"/>
    <w:rsid w:val="007923AA"/>
    <w:rsid w:val="00796421"/>
    <w:rsid w:val="00796CAB"/>
    <w:rsid w:val="007A255C"/>
    <w:rsid w:val="007A64EE"/>
    <w:rsid w:val="007A66EE"/>
    <w:rsid w:val="007B0120"/>
    <w:rsid w:val="007B1E27"/>
    <w:rsid w:val="007B38D8"/>
    <w:rsid w:val="007C00B6"/>
    <w:rsid w:val="007C0D79"/>
    <w:rsid w:val="007C0E3F"/>
    <w:rsid w:val="007C3ADB"/>
    <w:rsid w:val="007C6F41"/>
    <w:rsid w:val="007D13A1"/>
    <w:rsid w:val="007D643A"/>
    <w:rsid w:val="007D74B6"/>
    <w:rsid w:val="007E263A"/>
    <w:rsid w:val="007E30BA"/>
    <w:rsid w:val="007E48C8"/>
    <w:rsid w:val="007E4C50"/>
    <w:rsid w:val="007F22F5"/>
    <w:rsid w:val="007F2AF6"/>
    <w:rsid w:val="007F3C3D"/>
    <w:rsid w:val="007F4663"/>
    <w:rsid w:val="007F7121"/>
    <w:rsid w:val="00805364"/>
    <w:rsid w:val="00805EE3"/>
    <w:rsid w:val="00806078"/>
    <w:rsid w:val="0080679E"/>
    <w:rsid w:val="008079D6"/>
    <w:rsid w:val="00807FCC"/>
    <w:rsid w:val="00820032"/>
    <w:rsid w:val="00820A3F"/>
    <w:rsid w:val="00821337"/>
    <w:rsid w:val="00821D15"/>
    <w:rsid w:val="00824977"/>
    <w:rsid w:val="008252E7"/>
    <w:rsid w:val="00831782"/>
    <w:rsid w:val="008321AB"/>
    <w:rsid w:val="00834EBE"/>
    <w:rsid w:val="00837D3B"/>
    <w:rsid w:val="00837F94"/>
    <w:rsid w:val="008430C5"/>
    <w:rsid w:val="00844A2B"/>
    <w:rsid w:val="00845628"/>
    <w:rsid w:val="00845C77"/>
    <w:rsid w:val="00847C23"/>
    <w:rsid w:val="008500C8"/>
    <w:rsid w:val="008573E1"/>
    <w:rsid w:val="008618B2"/>
    <w:rsid w:val="00862E43"/>
    <w:rsid w:val="00863499"/>
    <w:rsid w:val="00865919"/>
    <w:rsid w:val="008667CC"/>
    <w:rsid w:val="00866FDB"/>
    <w:rsid w:val="00872C82"/>
    <w:rsid w:val="00872FA1"/>
    <w:rsid w:val="00880074"/>
    <w:rsid w:val="008805DA"/>
    <w:rsid w:val="008849C8"/>
    <w:rsid w:val="00884BF7"/>
    <w:rsid w:val="0088601F"/>
    <w:rsid w:val="008900CF"/>
    <w:rsid w:val="00890565"/>
    <w:rsid w:val="00894521"/>
    <w:rsid w:val="00896729"/>
    <w:rsid w:val="008A016D"/>
    <w:rsid w:val="008A062C"/>
    <w:rsid w:val="008A146D"/>
    <w:rsid w:val="008A17E2"/>
    <w:rsid w:val="008A511C"/>
    <w:rsid w:val="008B08DF"/>
    <w:rsid w:val="008B1703"/>
    <w:rsid w:val="008B180F"/>
    <w:rsid w:val="008B2CA8"/>
    <w:rsid w:val="008C2618"/>
    <w:rsid w:val="008C5BC3"/>
    <w:rsid w:val="008D14E5"/>
    <w:rsid w:val="008D1996"/>
    <w:rsid w:val="008D3AA8"/>
    <w:rsid w:val="008D3BEA"/>
    <w:rsid w:val="008E1420"/>
    <w:rsid w:val="008E2776"/>
    <w:rsid w:val="008F045C"/>
    <w:rsid w:val="008F067C"/>
    <w:rsid w:val="008F4F49"/>
    <w:rsid w:val="008F5C50"/>
    <w:rsid w:val="00900AF6"/>
    <w:rsid w:val="00901F8C"/>
    <w:rsid w:val="00903E99"/>
    <w:rsid w:val="00904A12"/>
    <w:rsid w:val="009112A9"/>
    <w:rsid w:val="00911EB9"/>
    <w:rsid w:val="00913786"/>
    <w:rsid w:val="00913A7E"/>
    <w:rsid w:val="00914E82"/>
    <w:rsid w:val="009202D5"/>
    <w:rsid w:val="00921558"/>
    <w:rsid w:val="0092158A"/>
    <w:rsid w:val="00922802"/>
    <w:rsid w:val="009229B6"/>
    <w:rsid w:val="009248A7"/>
    <w:rsid w:val="0093023F"/>
    <w:rsid w:val="0093197E"/>
    <w:rsid w:val="00932E30"/>
    <w:rsid w:val="00934870"/>
    <w:rsid w:val="00936C23"/>
    <w:rsid w:val="009400DA"/>
    <w:rsid w:val="0094212E"/>
    <w:rsid w:val="00942508"/>
    <w:rsid w:val="009464D5"/>
    <w:rsid w:val="009466CA"/>
    <w:rsid w:val="009476CE"/>
    <w:rsid w:val="009533B4"/>
    <w:rsid w:val="00956CF0"/>
    <w:rsid w:val="00964CF7"/>
    <w:rsid w:val="00970ED9"/>
    <w:rsid w:val="009719CF"/>
    <w:rsid w:val="009724DF"/>
    <w:rsid w:val="009729E5"/>
    <w:rsid w:val="00974816"/>
    <w:rsid w:val="00976670"/>
    <w:rsid w:val="00977BBC"/>
    <w:rsid w:val="00980A4B"/>
    <w:rsid w:val="0098383C"/>
    <w:rsid w:val="0098454B"/>
    <w:rsid w:val="00984642"/>
    <w:rsid w:val="00986D13"/>
    <w:rsid w:val="00987C10"/>
    <w:rsid w:val="00992CBB"/>
    <w:rsid w:val="0099323F"/>
    <w:rsid w:val="0099459D"/>
    <w:rsid w:val="00994D56"/>
    <w:rsid w:val="009950C6"/>
    <w:rsid w:val="0099688E"/>
    <w:rsid w:val="00996BF8"/>
    <w:rsid w:val="009A0197"/>
    <w:rsid w:val="009A0329"/>
    <w:rsid w:val="009A1F53"/>
    <w:rsid w:val="009A2AE3"/>
    <w:rsid w:val="009A451B"/>
    <w:rsid w:val="009A4ED7"/>
    <w:rsid w:val="009A5459"/>
    <w:rsid w:val="009A6CE4"/>
    <w:rsid w:val="009A74B0"/>
    <w:rsid w:val="009B1D75"/>
    <w:rsid w:val="009B2F77"/>
    <w:rsid w:val="009B32CC"/>
    <w:rsid w:val="009B7CC9"/>
    <w:rsid w:val="009C0F7D"/>
    <w:rsid w:val="009C1FDB"/>
    <w:rsid w:val="009C408A"/>
    <w:rsid w:val="009C4C3A"/>
    <w:rsid w:val="009C7716"/>
    <w:rsid w:val="009D0A22"/>
    <w:rsid w:val="009D2CBD"/>
    <w:rsid w:val="009D3F7A"/>
    <w:rsid w:val="009D4EA6"/>
    <w:rsid w:val="009D637A"/>
    <w:rsid w:val="009D7ADC"/>
    <w:rsid w:val="009E0279"/>
    <w:rsid w:val="009E0FCE"/>
    <w:rsid w:val="009E1556"/>
    <w:rsid w:val="009E4D1B"/>
    <w:rsid w:val="009F061E"/>
    <w:rsid w:val="009F0A0C"/>
    <w:rsid w:val="009F12D1"/>
    <w:rsid w:val="009F1476"/>
    <w:rsid w:val="009F2AD7"/>
    <w:rsid w:val="009F449F"/>
    <w:rsid w:val="009F6022"/>
    <w:rsid w:val="009F695B"/>
    <w:rsid w:val="00A02983"/>
    <w:rsid w:val="00A02D17"/>
    <w:rsid w:val="00A030C2"/>
    <w:rsid w:val="00A0471E"/>
    <w:rsid w:val="00A04939"/>
    <w:rsid w:val="00A05258"/>
    <w:rsid w:val="00A07E1D"/>
    <w:rsid w:val="00A104AE"/>
    <w:rsid w:val="00A142A5"/>
    <w:rsid w:val="00A20026"/>
    <w:rsid w:val="00A21D81"/>
    <w:rsid w:val="00A23A5F"/>
    <w:rsid w:val="00A23FDC"/>
    <w:rsid w:val="00A26A22"/>
    <w:rsid w:val="00A35DB0"/>
    <w:rsid w:val="00A35F7D"/>
    <w:rsid w:val="00A40B45"/>
    <w:rsid w:val="00A425C0"/>
    <w:rsid w:val="00A436BB"/>
    <w:rsid w:val="00A43AD1"/>
    <w:rsid w:val="00A47144"/>
    <w:rsid w:val="00A50BEF"/>
    <w:rsid w:val="00A50F4A"/>
    <w:rsid w:val="00A511EC"/>
    <w:rsid w:val="00A5151A"/>
    <w:rsid w:val="00A51BF6"/>
    <w:rsid w:val="00A51E25"/>
    <w:rsid w:val="00A52F69"/>
    <w:rsid w:val="00A57BFA"/>
    <w:rsid w:val="00A57EF8"/>
    <w:rsid w:val="00A6191B"/>
    <w:rsid w:val="00A6450A"/>
    <w:rsid w:val="00A67778"/>
    <w:rsid w:val="00A71D8C"/>
    <w:rsid w:val="00A722EA"/>
    <w:rsid w:val="00A73AA4"/>
    <w:rsid w:val="00A75906"/>
    <w:rsid w:val="00A77523"/>
    <w:rsid w:val="00A847B0"/>
    <w:rsid w:val="00A85AF4"/>
    <w:rsid w:val="00A85ED6"/>
    <w:rsid w:val="00A864C9"/>
    <w:rsid w:val="00A87838"/>
    <w:rsid w:val="00A93F33"/>
    <w:rsid w:val="00A970A4"/>
    <w:rsid w:val="00AA0C37"/>
    <w:rsid w:val="00AA1470"/>
    <w:rsid w:val="00AA221F"/>
    <w:rsid w:val="00AA2742"/>
    <w:rsid w:val="00AA4513"/>
    <w:rsid w:val="00AB02B0"/>
    <w:rsid w:val="00AB052A"/>
    <w:rsid w:val="00AC6658"/>
    <w:rsid w:val="00AC7CD3"/>
    <w:rsid w:val="00AD03F7"/>
    <w:rsid w:val="00AD116C"/>
    <w:rsid w:val="00AD2D70"/>
    <w:rsid w:val="00AD4714"/>
    <w:rsid w:val="00AE5871"/>
    <w:rsid w:val="00AE7ACE"/>
    <w:rsid w:val="00AF0310"/>
    <w:rsid w:val="00AF0D97"/>
    <w:rsid w:val="00AF0ECF"/>
    <w:rsid w:val="00AF162C"/>
    <w:rsid w:val="00AF50FE"/>
    <w:rsid w:val="00AF5D89"/>
    <w:rsid w:val="00B00F66"/>
    <w:rsid w:val="00B05E7B"/>
    <w:rsid w:val="00B07517"/>
    <w:rsid w:val="00B11255"/>
    <w:rsid w:val="00B1451C"/>
    <w:rsid w:val="00B16089"/>
    <w:rsid w:val="00B22336"/>
    <w:rsid w:val="00B227C2"/>
    <w:rsid w:val="00B229A6"/>
    <w:rsid w:val="00B26C98"/>
    <w:rsid w:val="00B33FB2"/>
    <w:rsid w:val="00B35D67"/>
    <w:rsid w:val="00B37A03"/>
    <w:rsid w:val="00B4016B"/>
    <w:rsid w:val="00B42BD7"/>
    <w:rsid w:val="00B44627"/>
    <w:rsid w:val="00B44C9B"/>
    <w:rsid w:val="00B51890"/>
    <w:rsid w:val="00B51B8C"/>
    <w:rsid w:val="00B51BB9"/>
    <w:rsid w:val="00B51EAD"/>
    <w:rsid w:val="00B60663"/>
    <w:rsid w:val="00B61D9A"/>
    <w:rsid w:val="00B62A52"/>
    <w:rsid w:val="00B6415B"/>
    <w:rsid w:val="00B67910"/>
    <w:rsid w:val="00B7061B"/>
    <w:rsid w:val="00B72B54"/>
    <w:rsid w:val="00B73CB8"/>
    <w:rsid w:val="00B74F51"/>
    <w:rsid w:val="00B8092E"/>
    <w:rsid w:val="00B8122C"/>
    <w:rsid w:val="00B814B3"/>
    <w:rsid w:val="00B842D3"/>
    <w:rsid w:val="00B84885"/>
    <w:rsid w:val="00B928A6"/>
    <w:rsid w:val="00B94CBE"/>
    <w:rsid w:val="00B94E54"/>
    <w:rsid w:val="00B9593C"/>
    <w:rsid w:val="00B9736A"/>
    <w:rsid w:val="00BA0294"/>
    <w:rsid w:val="00BA6AA3"/>
    <w:rsid w:val="00BA7640"/>
    <w:rsid w:val="00BA7845"/>
    <w:rsid w:val="00BB0DFD"/>
    <w:rsid w:val="00BB1C7B"/>
    <w:rsid w:val="00BB491D"/>
    <w:rsid w:val="00BB4922"/>
    <w:rsid w:val="00BB5C87"/>
    <w:rsid w:val="00BB6998"/>
    <w:rsid w:val="00BB6DFC"/>
    <w:rsid w:val="00BB7727"/>
    <w:rsid w:val="00BB77BB"/>
    <w:rsid w:val="00BC0CB3"/>
    <w:rsid w:val="00BC127D"/>
    <w:rsid w:val="00BC2928"/>
    <w:rsid w:val="00BC3934"/>
    <w:rsid w:val="00BC5F15"/>
    <w:rsid w:val="00BC7B35"/>
    <w:rsid w:val="00BC7B36"/>
    <w:rsid w:val="00BD1683"/>
    <w:rsid w:val="00BD2517"/>
    <w:rsid w:val="00BD6F78"/>
    <w:rsid w:val="00BD7545"/>
    <w:rsid w:val="00BE0DD3"/>
    <w:rsid w:val="00BE119B"/>
    <w:rsid w:val="00BE4EB4"/>
    <w:rsid w:val="00BE6687"/>
    <w:rsid w:val="00BF4C06"/>
    <w:rsid w:val="00BF4D72"/>
    <w:rsid w:val="00C005A3"/>
    <w:rsid w:val="00C00DD4"/>
    <w:rsid w:val="00C0312D"/>
    <w:rsid w:val="00C041A2"/>
    <w:rsid w:val="00C10A00"/>
    <w:rsid w:val="00C124B4"/>
    <w:rsid w:val="00C1395C"/>
    <w:rsid w:val="00C1407C"/>
    <w:rsid w:val="00C173D4"/>
    <w:rsid w:val="00C2025D"/>
    <w:rsid w:val="00C22799"/>
    <w:rsid w:val="00C2572D"/>
    <w:rsid w:val="00C26052"/>
    <w:rsid w:val="00C26C18"/>
    <w:rsid w:val="00C26DC0"/>
    <w:rsid w:val="00C305B6"/>
    <w:rsid w:val="00C30BE8"/>
    <w:rsid w:val="00C35248"/>
    <w:rsid w:val="00C403EA"/>
    <w:rsid w:val="00C40FD3"/>
    <w:rsid w:val="00C42D72"/>
    <w:rsid w:val="00C50EC2"/>
    <w:rsid w:val="00C5294D"/>
    <w:rsid w:val="00C53938"/>
    <w:rsid w:val="00C5674D"/>
    <w:rsid w:val="00C57823"/>
    <w:rsid w:val="00C62EBB"/>
    <w:rsid w:val="00C63BB4"/>
    <w:rsid w:val="00C663B8"/>
    <w:rsid w:val="00C66499"/>
    <w:rsid w:val="00C670D5"/>
    <w:rsid w:val="00C675D2"/>
    <w:rsid w:val="00C72D8A"/>
    <w:rsid w:val="00C754FE"/>
    <w:rsid w:val="00C76107"/>
    <w:rsid w:val="00C7646B"/>
    <w:rsid w:val="00C81C15"/>
    <w:rsid w:val="00C833B6"/>
    <w:rsid w:val="00C83E35"/>
    <w:rsid w:val="00C8775E"/>
    <w:rsid w:val="00C93230"/>
    <w:rsid w:val="00C94AFD"/>
    <w:rsid w:val="00C96812"/>
    <w:rsid w:val="00CA3445"/>
    <w:rsid w:val="00CA54EA"/>
    <w:rsid w:val="00CA5C3C"/>
    <w:rsid w:val="00CA6AF2"/>
    <w:rsid w:val="00CA7235"/>
    <w:rsid w:val="00CB007D"/>
    <w:rsid w:val="00CB2F42"/>
    <w:rsid w:val="00CB66AD"/>
    <w:rsid w:val="00CC3019"/>
    <w:rsid w:val="00CC496C"/>
    <w:rsid w:val="00CC4E75"/>
    <w:rsid w:val="00CC5196"/>
    <w:rsid w:val="00CC5B73"/>
    <w:rsid w:val="00CC692C"/>
    <w:rsid w:val="00CD45FA"/>
    <w:rsid w:val="00CD47AE"/>
    <w:rsid w:val="00CE1128"/>
    <w:rsid w:val="00CE2316"/>
    <w:rsid w:val="00CE5F63"/>
    <w:rsid w:val="00CE6BB5"/>
    <w:rsid w:val="00CF18A7"/>
    <w:rsid w:val="00CF2889"/>
    <w:rsid w:val="00CF5173"/>
    <w:rsid w:val="00D01D7A"/>
    <w:rsid w:val="00D028C9"/>
    <w:rsid w:val="00D05607"/>
    <w:rsid w:val="00D07079"/>
    <w:rsid w:val="00D077CE"/>
    <w:rsid w:val="00D12F53"/>
    <w:rsid w:val="00D13E34"/>
    <w:rsid w:val="00D17533"/>
    <w:rsid w:val="00D17F8C"/>
    <w:rsid w:val="00D227A2"/>
    <w:rsid w:val="00D22919"/>
    <w:rsid w:val="00D259CB"/>
    <w:rsid w:val="00D25C0C"/>
    <w:rsid w:val="00D25E76"/>
    <w:rsid w:val="00D264DC"/>
    <w:rsid w:val="00D27685"/>
    <w:rsid w:val="00D30B65"/>
    <w:rsid w:val="00D3175F"/>
    <w:rsid w:val="00D34D09"/>
    <w:rsid w:val="00D34D6C"/>
    <w:rsid w:val="00D34EC9"/>
    <w:rsid w:val="00D40F54"/>
    <w:rsid w:val="00D42AA9"/>
    <w:rsid w:val="00D46D5F"/>
    <w:rsid w:val="00D50F9C"/>
    <w:rsid w:val="00D50FE8"/>
    <w:rsid w:val="00D516F6"/>
    <w:rsid w:val="00D52C47"/>
    <w:rsid w:val="00D53A17"/>
    <w:rsid w:val="00D54B27"/>
    <w:rsid w:val="00D55FEA"/>
    <w:rsid w:val="00D5685E"/>
    <w:rsid w:val="00D61D91"/>
    <w:rsid w:val="00D7154E"/>
    <w:rsid w:val="00D72816"/>
    <w:rsid w:val="00D72B4B"/>
    <w:rsid w:val="00D74C4C"/>
    <w:rsid w:val="00D77592"/>
    <w:rsid w:val="00D80A12"/>
    <w:rsid w:val="00D8173B"/>
    <w:rsid w:val="00D82ED3"/>
    <w:rsid w:val="00D8733D"/>
    <w:rsid w:val="00D87802"/>
    <w:rsid w:val="00D9318F"/>
    <w:rsid w:val="00D937F7"/>
    <w:rsid w:val="00D944F8"/>
    <w:rsid w:val="00D94EAB"/>
    <w:rsid w:val="00D95B24"/>
    <w:rsid w:val="00DA14C9"/>
    <w:rsid w:val="00DA1E8D"/>
    <w:rsid w:val="00DA25D5"/>
    <w:rsid w:val="00DA38F1"/>
    <w:rsid w:val="00DA5DF0"/>
    <w:rsid w:val="00DA674C"/>
    <w:rsid w:val="00DA6AD8"/>
    <w:rsid w:val="00DB1070"/>
    <w:rsid w:val="00DB15AA"/>
    <w:rsid w:val="00DB52A0"/>
    <w:rsid w:val="00DB66C2"/>
    <w:rsid w:val="00DB6932"/>
    <w:rsid w:val="00DC25E1"/>
    <w:rsid w:val="00DC27B7"/>
    <w:rsid w:val="00DC7F6D"/>
    <w:rsid w:val="00DD428C"/>
    <w:rsid w:val="00DD496C"/>
    <w:rsid w:val="00DD65E0"/>
    <w:rsid w:val="00DD6B0C"/>
    <w:rsid w:val="00DD7461"/>
    <w:rsid w:val="00DD7C83"/>
    <w:rsid w:val="00DE0662"/>
    <w:rsid w:val="00DE3323"/>
    <w:rsid w:val="00DE4925"/>
    <w:rsid w:val="00DE4B20"/>
    <w:rsid w:val="00DE5154"/>
    <w:rsid w:val="00DE5D9C"/>
    <w:rsid w:val="00DE6E92"/>
    <w:rsid w:val="00DF0BA1"/>
    <w:rsid w:val="00E000F8"/>
    <w:rsid w:val="00E00A4C"/>
    <w:rsid w:val="00E126CE"/>
    <w:rsid w:val="00E12CAD"/>
    <w:rsid w:val="00E1619A"/>
    <w:rsid w:val="00E16964"/>
    <w:rsid w:val="00E16E4F"/>
    <w:rsid w:val="00E22462"/>
    <w:rsid w:val="00E237AB"/>
    <w:rsid w:val="00E23CAE"/>
    <w:rsid w:val="00E24BB3"/>
    <w:rsid w:val="00E253DF"/>
    <w:rsid w:val="00E26A5F"/>
    <w:rsid w:val="00E2752D"/>
    <w:rsid w:val="00E2757C"/>
    <w:rsid w:val="00E3043B"/>
    <w:rsid w:val="00E30AA0"/>
    <w:rsid w:val="00E34101"/>
    <w:rsid w:val="00E368B8"/>
    <w:rsid w:val="00E3712E"/>
    <w:rsid w:val="00E375DE"/>
    <w:rsid w:val="00E40724"/>
    <w:rsid w:val="00E40CD4"/>
    <w:rsid w:val="00E44C79"/>
    <w:rsid w:val="00E453EE"/>
    <w:rsid w:val="00E45B8B"/>
    <w:rsid w:val="00E464D5"/>
    <w:rsid w:val="00E470C9"/>
    <w:rsid w:val="00E4777E"/>
    <w:rsid w:val="00E47966"/>
    <w:rsid w:val="00E50F29"/>
    <w:rsid w:val="00E55F49"/>
    <w:rsid w:val="00E63F43"/>
    <w:rsid w:val="00E653B4"/>
    <w:rsid w:val="00E66A91"/>
    <w:rsid w:val="00E67317"/>
    <w:rsid w:val="00E71A82"/>
    <w:rsid w:val="00E71B45"/>
    <w:rsid w:val="00E76B1B"/>
    <w:rsid w:val="00E80037"/>
    <w:rsid w:val="00E80CEA"/>
    <w:rsid w:val="00E816F0"/>
    <w:rsid w:val="00E83543"/>
    <w:rsid w:val="00E872CD"/>
    <w:rsid w:val="00E87448"/>
    <w:rsid w:val="00E909AA"/>
    <w:rsid w:val="00E92305"/>
    <w:rsid w:val="00E94303"/>
    <w:rsid w:val="00E94C97"/>
    <w:rsid w:val="00E96D84"/>
    <w:rsid w:val="00EA4106"/>
    <w:rsid w:val="00EA437B"/>
    <w:rsid w:val="00EA590B"/>
    <w:rsid w:val="00EA769F"/>
    <w:rsid w:val="00EB12D6"/>
    <w:rsid w:val="00EB6066"/>
    <w:rsid w:val="00EB7354"/>
    <w:rsid w:val="00EB766C"/>
    <w:rsid w:val="00EC303F"/>
    <w:rsid w:val="00EC5F6B"/>
    <w:rsid w:val="00ED14B3"/>
    <w:rsid w:val="00ED165D"/>
    <w:rsid w:val="00ED1ED6"/>
    <w:rsid w:val="00ED2A01"/>
    <w:rsid w:val="00ED3E08"/>
    <w:rsid w:val="00ED458A"/>
    <w:rsid w:val="00ED5B7C"/>
    <w:rsid w:val="00ED63F2"/>
    <w:rsid w:val="00EE3D65"/>
    <w:rsid w:val="00EE400B"/>
    <w:rsid w:val="00EF2D18"/>
    <w:rsid w:val="00EF3398"/>
    <w:rsid w:val="00EF3927"/>
    <w:rsid w:val="00F064A8"/>
    <w:rsid w:val="00F10697"/>
    <w:rsid w:val="00F12020"/>
    <w:rsid w:val="00F13568"/>
    <w:rsid w:val="00F14C4F"/>
    <w:rsid w:val="00F161D4"/>
    <w:rsid w:val="00F24652"/>
    <w:rsid w:val="00F24B5E"/>
    <w:rsid w:val="00F30C83"/>
    <w:rsid w:val="00F311EC"/>
    <w:rsid w:val="00F33DF7"/>
    <w:rsid w:val="00F346CD"/>
    <w:rsid w:val="00F37D18"/>
    <w:rsid w:val="00F37E80"/>
    <w:rsid w:val="00F42782"/>
    <w:rsid w:val="00F43472"/>
    <w:rsid w:val="00F44B4D"/>
    <w:rsid w:val="00F45007"/>
    <w:rsid w:val="00F45572"/>
    <w:rsid w:val="00F50CA5"/>
    <w:rsid w:val="00F50ECF"/>
    <w:rsid w:val="00F556D6"/>
    <w:rsid w:val="00F55855"/>
    <w:rsid w:val="00F5615B"/>
    <w:rsid w:val="00F5776F"/>
    <w:rsid w:val="00F57B7A"/>
    <w:rsid w:val="00F611EF"/>
    <w:rsid w:val="00F62442"/>
    <w:rsid w:val="00F654B0"/>
    <w:rsid w:val="00F66F4B"/>
    <w:rsid w:val="00F70257"/>
    <w:rsid w:val="00F71992"/>
    <w:rsid w:val="00F71B13"/>
    <w:rsid w:val="00F729A5"/>
    <w:rsid w:val="00F729CF"/>
    <w:rsid w:val="00F743DD"/>
    <w:rsid w:val="00F75000"/>
    <w:rsid w:val="00F806BB"/>
    <w:rsid w:val="00F8659E"/>
    <w:rsid w:val="00F90061"/>
    <w:rsid w:val="00F90664"/>
    <w:rsid w:val="00F94362"/>
    <w:rsid w:val="00F94D8B"/>
    <w:rsid w:val="00F95AE7"/>
    <w:rsid w:val="00F9662C"/>
    <w:rsid w:val="00FA0BD0"/>
    <w:rsid w:val="00FA167B"/>
    <w:rsid w:val="00FA7500"/>
    <w:rsid w:val="00FB0452"/>
    <w:rsid w:val="00FB09E8"/>
    <w:rsid w:val="00FB319B"/>
    <w:rsid w:val="00FB3B1F"/>
    <w:rsid w:val="00FB7678"/>
    <w:rsid w:val="00FC1263"/>
    <w:rsid w:val="00FC140D"/>
    <w:rsid w:val="00FC1621"/>
    <w:rsid w:val="00FC2375"/>
    <w:rsid w:val="00FD1DFD"/>
    <w:rsid w:val="00FD396A"/>
    <w:rsid w:val="00FD52A2"/>
    <w:rsid w:val="00FD702E"/>
    <w:rsid w:val="00FE2400"/>
    <w:rsid w:val="00FE27B7"/>
    <w:rsid w:val="00FE2EF3"/>
    <w:rsid w:val="00FE3612"/>
    <w:rsid w:val="00FE436E"/>
    <w:rsid w:val="00FE5188"/>
    <w:rsid w:val="00FF1459"/>
    <w:rsid w:val="00FF39F2"/>
    <w:rsid w:val="00FF5BDC"/>
    <w:rsid w:val="00FF6160"/>
    <w:rsid w:val="00FF7558"/>
    <w:rsid w:val="010E5173"/>
    <w:rsid w:val="01B63F32"/>
    <w:rsid w:val="01C43F11"/>
    <w:rsid w:val="01C91CAF"/>
    <w:rsid w:val="01CE2022"/>
    <w:rsid w:val="02341ADB"/>
    <w:rsid w:val="023E25EC"/>
    <w:rsid w:val="02425C98"/>
    <w:rsid w:val="025A3C20"/>
    <w:rsid w:val="025B1541"/>
    <w:rsid w:val="026B076B"/>
    <w:rsid w:val="027359C7"/>
    <w:rsid w:val="027D0ECB"/>
    <w:rsid w:val="0288045A"/>
    <w:rsid w:val="028A3CDE"/>
    <w:rsid w:val="028C6998"/>
    <w:rsid w:val="02C75663"/>
    <w:rsid w:val="02E27103"/>
    <w:rsid w:val="02F75058"/>
    <w:rsid w:val="030D45FE"/>
    <w:rsid w:val="03187A25"/>
    <w:rsid w:val="032E3577"/>
    <w:rsid w:val="03987E98"/>
    <w:rsid w:val="03FB2158"/>
    <w:rsid w:val="0436571B"/>
    <w:rsid w:val="043944AE"/>
    <w:rsid w:val="043B2EAD"/>
    <w:rsid w:val="04690B64"/>
    <w:rsid w:val="04777D5E"/>
    <w:rsid w:val="048070E3"/>
    <w:rsid w:val="04960BDB"/>
    <w:rsid w:val="04A82487"/>
    <w:rsid w:val="04BF5D08"/>
    <w:rsid w:val="04E04D16"/>
    <w:rsid w:val="05073FA3"/>
    <w:rsid w:val="05684A4B"/>
    <w:rsid w:val="05A57913"/>
    <w:rsid w:val="05CD3A31"/>
    <w:rsid w:val="05D05EA9"/>
    <w:rsid w:val="05EF6130"/>
    <w:rsid w:val="0614235A"/>
    <w:rsid w:val="061E7291"/>
    <w:rsid w:val="06721D24"/>
    <w:rsid w:val="06841337"/>
    <w:rsid w:val="0697672C"/>
    <w:rsid w:val="06E041D9"/>
    <w:rsid w:val="06E16AC6"/>
    <w:rsid w:val="06FA4E5D"/>
    <w:rsid w:val="070219B5"/>
    <w:rsid w:val="07091040"/>
    <w:rsid w:val="070E5721"/>
    <w:rsid w:val="071205E4"/>
    <w:rsid w:val="071A77D0"/>
    <w:rsid w:val="07442DF5"/>
    <w:rsid w:val="07573D64"/>
    <w:rsid w:val="077B44B8"/>
    <w:rsid w:val="07834179"/>
    <w:rsid w:val="07991F53"/>
    <w:rsid w:val="07AF4222"/>
    <w:rsid w:val="07D258D6"/>
    <w:rsid w:val="07EC0720"/>
    <w:rsid w:val="08245472"/>
    <w:rsid w:val="085043B8"/>
    <w:rsid w:val="08536B3D"/>
    <w:rsid w:val="085C795D"/>
    <w:rsid w:val="08650291"/>
    <w:rsid w:val="088D086B"/>
    <w:rsid w:val="08964AA5"/>
    <w:rsid w:val="08973815"/>
    <w:rsid w:val="08A72085"/>
    <w:rsid w:val="08BC28DA"/>
    <w:rsid w:val="08C22F92"/>
    <w:rsid w:val="08C34A22"/>
    <w:rsid w:val="08CD7E0E"/>
    <w:rsid w:val="08E67315"/>
    <w:rsid w:val="090C4573"/>
    <w:rsid w:val="091B77CE"/>
    <w:rsid w:val="09281048"/>
    <w:rsid w:val="0931621C"/>
    <w:rsid w:val="09353B6F"/>
    <w:rsid w:val="09427509"/>
    <w:rsid w:val="094C4DB0"/>
    <w:rsid w:val="096864F2"/>
    <w:rsid w:val="09745F1E"/>
    <w:rsid w:val="09886B94"/>
    <w:rsid w:val="09911A42"/>
    <w:rsid w:val="099A649A"/>
    <w:rsid w:val="09A51579"/>
    <w:rsid w:val="09BF124D"/>
    <w:rsid w:val="09D56639"/>
    <w:rsid w:val="09E074C3"/>
    <w:rsid w:val="09F361E9"/>
    <w:rsid w:val="0A052E06"/>
    <w:rsid w:val="0A18250B"/>
    <w:rsid w:val="0A206639"/>
    <w:rsid w:val="0A8712AB"/>
    <w:rsid w:val="0AC46F01"/>
    <w:rsid w:val="0ADD5D21"/>
    <w:rsid w:val="0AF50259"/>
    <w:rsid w:val="0B60790F"/>
    <w:rsid w:val="0B81389B"/>
    <w:rsid w:val="0B833925"/>
    <w:rsid w:val="0B855544"/>
    <w:rsid w:val="0B9302A4"/>
    <w:rsid w:val="0B9758C1"/>
    <w:rsid w:val="0BBB6971"/>
    <w:rsid w:val="0BBE7589"/>
    <w:rsid w:val="0BD242E7"/>
    <w:rsid w:val="0BD709D6"/>
    <w:rsid w:val="0BE65EEE"/>
    <w:rsid w:val="0BEF5437"/>
    <w:rsid w:val="0BEF5FE0"/>
    <w:rsid w:val="0C013421"/>
    <w:rsid w:val="0C082D3D"/>
    <w:rsid w:val="0C1722D9"/>
    <w:rsid w:val="0C5B0D45"/>
    <w:rsid w:val="0C662A91"/>
    <w:rsid w:val="0C721CB1"/>
    <w:rsid w:val="0C7468F2"/>
    <w:rsid w:val="0C7D7D67"/>
    <w:rsid w:val="0CBC0843"/>
    <w:rsid w:val="0D195926"/>
    <w:rsid w:val="0D1A4DCB"/>
    <w:rsid w:val="0D2F75E6"/>
    <w:rsid w:val="0D35155B"/>
    <w:rsid w:val="0D554FCC"/>
    <w:rsid w:val="0D6B0DB0"/>
    <w:rsid w:val="0DBC55CF"/>
    <w:rsid w:val="0DC477C6"/>
    <w:rsid w:val="0E0A4D65"/>
    <w:rsid w:val="0E1D07AB"/>
    <w:rsid w:val="0E1E5E99"/>
    <w:rsid w:val="0E277F74"/>
    <w:rsid w:val="0E2850BF"/>
    <w:rsid w:val="0E3B2620"/>
    <w:rsid w:val="0E7C39BF"/>
    <w:rsid w:val="0E871F27"/>
    <w:rsid w:val="0EA6443A"/>
    <w:rsid w:val="0EA875C1"/>
    <w:rsid w:val="0EAB3B8E"/>
    <w:rsid w:val="0ECD7F7F"/>
    <w:rsid w:val="0F07055B"/>
    <w:rsid w:val="0F230DBE"/>
    <w:rsid w:val="0F2C6214"/>
    <w:rsid w:val="0F5166B4"/>
    <w:rsid w:val="0F6173B1"/>
    <w:rsid w:val="0F9F1F10"/>
    <w:rsid w:val="0FA62CB1"/>
    <w:rsid w:val="0FAD273E"/>
    <w:rsid w:val="0FB43B22"/>
    <w:rsid w:val="0FBC6D76"/>
    <w:rsid w:val="0FC85B98"/>
    <w:rsid w:val="102F5E06"/>
    <w:rsid w:val="10767CB7"/>
    <w:rsid w:val="10B464C1"/>
    <w:rsid w:val="10F15E25"/>
    <w:rsid w:val="11295847"/>
    <w:rsid w:val="112E1704"/>
    <w:rsid w:val="116F4196"/>
    <w:rsid w:val="11741A58"/>
    <w:rsid w:val="118449C6"/>
    <w:rsid w:val="1215464D"/>
    <w:rsid w:val="121F34AD"/>
    <w:rsid w:val="12305306"/>
    <w:rsid w:val="12513C2F"/>
    <w:rsid w:val="125F116D"/>
    <w:rsid w:val="12603377"/>
    <w:rsid w:val="12844F29"/>
    <w:rsid w:val="12990670"/>
    <w:rsid w:val="12AE3CD1"/>
    <w:rsid w:val="12DF6D23"/>
    <w:rsid w:val="12DF7AA3"/>
    <w:rsid w:val="12F9640D"/>
    <w:rsid w:val="13102BE4"/>
    <w:rsid w:val="132C03EF"/>
    <w:rsid w:val="133E2F6D"/>
    <w:rsid w:val="13544949"/>
    <w:rsid w:val="13573A22"/>
    <w:rsid w:val="136B02F7"/>
    <w:rsid w:val="136C5A63"/>
    <w:rsid w:val="13801368"/>
    <w:rsid w:val="13A42043"/>
    <w:rsid w:val="13AA151B"/>
    <w:rsid w:val="13DC01E1"/>
    <w:rsid w:val="13E47856"/>
    <w:rsid w:val="13F10069"/>
    <w:rsid w:val="13F21308"/>
    <w:rsid w:val="14054231"/>
    <w:rsid w:val="146323CE"/>
    <w:rsid w:val="146B0C19"/>
    <w:rsid w:val="14730205"/>
    <w:rsid w:val="14745413"/>
    <w:rsid w:val="148461AA"/>
    <w:rsid w:val="149C56C0"/>
    <w:rsid w:val="14B64BD4"/>
    <w:rsid w:val="15177677"/>
    <w:rsid w:val="152908FE"/>
    <w:rsid w:val="152B1D4D"/>
    <w:rsid w:val="15573C20"/>
    <w:rsid w:val="15737F00"/>
    <w:rsid w:val="157D5BAC"/>
    <w:rsid w:val="15AE3DAA"/>
    <w:rsid w:val="15AF1E5C"/>
    <w:rsid w:val="15F5587C"/>
    <w:rsid w:val="15FD2550"/>
    <w:rsid w:val="162437A1"/>
    <w:rsid w:val="16302AFA"/>
    <w:rsid w:val="1645001F"/>
    <w:rsid w:val="164D4788"/>
    <w:rsid w:val="16610E54"/>
    <w:rsid w:val="166B7E46"/>
    <w:rsid w:val="167F2368"/>
    <w:rsid w:val="16D959CF"/>
    <w:rsid w:val="17074A52"/>
    <w:rsid w:val="1726367A"/>
    <w:rsid w:val="17285513"/>
    <w:rsid w:val="175D5D83"/>
    <w:rsid w:val="17620A24"/>
    <w:rsid w:val="17725C69"/>
    <w:rsid w:val="17883743"/>
    <w:rsid w:val="178D2667"/>
    <w:rsid w:val="17A73C93"/>
    <w:rsid w:val="17BA2344"/>
    <w:rsid w:val="17C74DAA"/>
    <w:rsid w:val="17CA1504"/>
    <w:rsid w:val="17EC02EE"/>
    <w:rsid w:val="18060200"/>
    <w:rsid w:val="180D6D81"/>
    <w:rsid w:val="1827675A"/>
    <w:rsid w:val="182C12F8"/>
    <w:rsid w:val="183C149F"/>
    <w:rsid w:val="183C7CA1"/>
    <w:rsid w:val="184E7F16"/>
    <w:rsid w:val="1883524F"/>
    <w:rsid w:val="18942969"/>
    <w:rsid w:val="18985E42"/>
    <w:rsid w:val="19314438"/>
    <w:rsid w:val="19432023"/>
    <w:rsid w:val="19482A12"/>
    <w:rsid w:val="1977008B"/>
    <w:rsid w:val="19864975"/>
    <w:rsid w:val="19AB5D1F"/>
    <w:rsid w:val="19BA7732"/>
    <w:rsid w:val="19D618FD"/>
    <w:rsid w:val="1A0C190F"/>
    <w:rsid w:val="1A8545BD"/>
    <w:rsid w:val="1A867B9D"/>
    <w:rsid w:val="1A9D6918"/>
    <w:rsid w:val="1AC61A74"/>
    <w:rsid w:val="1ACB4C59"/>
    <w:rsid w:val="1ACB7A17"/>
    <w:rsid w:val="1ACF4AF2"/>
    <w:rsid w:val="1B305A0B"/>
    <w:rsid w:val="1B4A401F"/>
    <w:rsid w:val="1B7836C7"/>
    <w:rsid w:val="1C2B12B6"/>
    <w:rsid w:val="1C302970"/>
    <w:rsid w:val="1C502011"/>
    <w:rsid w:val="1C6769C9"/>
    <w:rsid w:val="1C6C0945"/>
    <w:rsid w:val="1C7A72DB"/>
    <w:rsid w:val="1C9A61BB"/>
    <w:rsid w:val="1CBC0C48"/>
    <w:rsid w:val="1CD33A92"/>
    <w:rsid w:val="1CE447ED"/>
    <w:rsid w:val="1CF65425"/>
    <w:rsid w:val="1D116BB7"/>
    <w:rsid w:val="1D321032"/>
    <w:rsid w:val="1D3764AF"/>
    <w:rsid w:val="1D5038A0"/>
    <w:rsid w:val="1D5116E3"/>
    <w:rsid w:val="1D67522C"/>
    <w:rsid w:val="1D9535F5"/>
    <w:rsid w:val="1DAC538E"/>
    <w:rsid w:val="1DDD4282"/>
    <w:rsid w:val="1DE930E2"/>
    <w:rsid w:val="1E012320"/>
    <w:rsid w:val="1E47365D"/>
    <w:rsid w:val="1E4C0BBB"/>
    <w:rsid w:val="1E8E56BE"/>
    <w:rsid w:val="1E932ECA"/>
    <w:rsid w:val="1EAE650C"/>
    <w:rsid w:val="1EDE2164"/>
    <w:rsid w:val="1F0D4F20"/>
    <w:rsid w:val="1F4B6E09"/>
    <w:rsid w:val="1F5F4C3D"/>
    <w:rsid w:val="1F605C88"/>
    <w:rsid w:val="1F6A3475"/>
    <w:rsid w:val="1F8C2A93"/>
    <w:rsid w:val="1FC009DE"/>
    <w:rsid w:val="20432E9A"/>
    <w:rsid w:val="20765CE6"/>
    <w:rsid w:val="20A70F8E"/>
    <w:rsid w:val="20E47EF4"/>
    <w:rsid w:val="212E0873"/>
    <w:rsid w:val="213524C6"/>
    <w:rsid w:val="213F1DD6"/>
    <w:rsid w:val="21E81E74"/>
    <w:rsid w:val="21FE13BD"/>
    <w:rsid w:val="223F7591"/>
    <w:rsid w:val="2255414F"/>
    <w:rsid w:val="225E6333"/>
    <w:rsid w:val="22614F44"/>
    <w:rsid w:val="228C4BA7"/>
    <w:rsid w:val="22912181"/>
    <w:rsid w:val="22977C2D"/>
    <w:rsid w:val="22CC1384"/>
    <w:rsid w:val="22F84C6C"/>
    <w:rsid w:val="230578F3"/>
    <w:rsid w:val="23153C22"/>
    <w:rsid w:val="23182F70"/>
    <w:rsid w:val="231F707D"/>
    <w:rsid w:val="233369C7"/>
    <w:rsid w:val="23544D45"/>
    <w:rsid w:val="23731829"/>
    <w:rsid w:val="23944795"/>
    <w:rsid w:val="23950991"/>
    <w:rsid w:val="23C87A29"/>
    <w:rsid w:val="23E8380E"/>
    <w:rsid w:val="23F44E34"/>
    <w:rsid w:val="24003A01"/>
    <w:rsid w:val="242C450B"/>
    <w:rsid w:val="243141CE"/>
    <w:rsid w:val="243873F5"/>
    <w:rsid w:val="243D62CC"/>
    <w:rsid w:val="244A62C9"/>
    <w:rsid w:val="246638B5"/>
    <w:rsid w:val="24A76520"/>
    <w:rsid w:val="24E932F6"/>
    <w:rsid w:val="251558A5"/>
    <w:rsid w:val="252B4CA2"/>
    <w:rsid w:val="254D4C7E"/>
    <w:rsid w:val="255301C8"/>
    <w:rsid w:val="25564BC9"/>
    <w:rsid w:val="257977D2"/>
    <w:rsid w:val="257B5813"/>
    <w:rsid w:val="257B7155"/>
    <w:rsid w:val="25853B30"/>
    <w:rsid w:val="25893620"/>
    <w:rsid w:val="25981AB5"/>
    <w:rsid w:val="2599587B"/>
    <w:rsid w:val="25A3486F"/>
    <w:rsid w:val="25AC70E4"/>
    <w:rsid w:val="25DE5ECE"/>
    <w:rsid w:val="26091BD1"/>
    <w:rsid w:val="26290175"/>
    <w:rsid w:val="263A250F"/>
    <w:rsid w:val="26AA5718"/>
    <w:rsid w:val="26DF3CC7"/>
    <w:rsid w:val="26FC46AD"/>
    <w:rsid w:val="275A34C6"/>
    <w:rsid w:val="27644233"/>
    <w:rsid w:val="276D16C4"/>
    <w:rsid w:val="276F6846"/>
    <w:rsid w:val="279E6BB1"/>
    <w:rsid w:val="27A261C9"/>
    <w:rsid w:val="27CB2ED1"/>
    <w:rsid w:val="27E079E8"/>
    <w:rsid w:val="2800177E"/>
    <w:rsid w:val="28173165"/>
    <w:rsid w:val="282E28EB"/>
    <w:rsid w:val="283A644B"/>
    <w:rsid w:val="284B704D"/>
    <w:rsid w:val="287A4486"/>
    <w:rsid w:val="28844D73"/>
    <w:rsid w:val="28A51A14"/>
    <w:rsid w:val="28B016FC"/>
    <w:rsid w:val="28B70A88"/>
    <w:rsid w:val="28BC5F6A"/>
    <w:rsid w:val="28DE65EA"/>
    <w:rsid w:val="28E514B5"/>
    <w:rsid w:val="290348B8"/>
    <w:rsid w:val="290B259E"/>
    <w:rsid w:val="291806BC"/>
    <w:rsid w:val="29194CBB"/>
    <w:rsid w:val="29550D74"/>
    <w:rsid w:val="296F2396"/>
    <w:rsid w:val="299A680A"/>
    <w:rsid w:val="29B822BC"/>
    <w:rsid w:val="29DB69C7"/>
    <w:rsid w:val="2A075A3F"/>
    <w:rsid w:val="2A3005B2"/>
    <w:rsid w:val="2A7726A5"/>
    <w:rsid w:val="2AC75599"/>
    <w:rsid w:val="2ACD7CA6"/>
    <w:rsid w:val="2AE815ED"/>
    <w:rsid w:val="2AFC06B4"/>
    <w:rsid w:val="2B01299A"/>
    <w:rsid w:val="2B1C339D"/>
    <w:rsid w:val="2B86406E"/>
    <w:rsid w:val="2BC2128A"/>
    <w:rsid w:val="2BED45DE"/>
    <w:rsid w:val="2BF54053"/>
    <w:rsid w:val="2C1649DE"/>
    <w:rsid w:val="2C3E24A2"/>
    <w:rsid w:val="2C410177"/>
    <w:rsid w:val="2C722B9D"/>
    <w:rsid w:val="2C7A45D6"/>
    <w:rsid w:val="2C810296"/>
    <w:rsid w:val="2CA64680"/>
    <w:rsid w:val="2CAC2710"/>
    <w:rsid w:val="2CB1676C"/>
    <w:rsid w:val="2CBB4ECC"/>
    <w:rsid w:val="2D0F3BCA"/>
    <w:rsid w:val="2D2C552A"/>
    <w:rsid w:val="2D7400CD"/>
    <w:rsid w:val="2D7702B7"/>
    <w:rsid w:val="2D7B7CF2"/>
    <w:rsid w:val="2D82385B"/>
    <w:rsid w:val="2D8C289F"/>
    <w:rsid w:val="2DC1612E"/>
    <w:rsid w:val="2DDD5056"/>
    <w:rsid w:val="2E111DB9"/>
    <w:rsid w:val="2E886F0C"/>
    <w:rsid w:val="2E9F3EB4"/>
    <w:rsid w:val="2EA61145"/>
    <w:rsid w:val="2EB55636"/>
    <w:rsid w:val="2ED022C0"/>
    <w:rsid w:val="2ED32587"/>
    <w:rsid w:val="2F010CC6"/>
    <w:rsid w:val="2F0E72A0"/>
    <w:rsid w:val="2F181ED8"/>
    <w:rsid w:val="2F2B2156"/>
    <w:rsid w:val="2F454A5C"/>
    <w:rsid w:val="2F480CFF"/>
    <w:rsid w:val="2F4B1943"/>
    <w:rsid w:val="2F7E13D2"/>
    <w:rsid w:val="2F827A5E"/>
    <w:rsid w:val="2F985974"/>
    <w:rsid w:val="2FDA4B14"/>
    <w:rsid w:val="2FE63BCE"/>
    <w:rsid w:val="2FF33F9D"/>
    <w:rsid w:val="2FF56887"/>
    <w:rsid w:val="30030F96"/>
    <w:rsid w:val="301A4C88"/>
    <w:rsid w:val="3042715D"/>
    <w:rsid w:val="30436ECE"/>
    <w:rsid w:val="305A62E5"/>
    <w:rsid w:val="30744ECD"/>
    <w:rsid w:val="30776D50"/>
    <w:rsid w:val="308271CF"/>
    <w:rsid w:val="30AB1EC3"/>
    <w:rsid w:val="30AC1316"/>
    <w:rsid w:val="30DA11D4"/>
    <w:rsid w:val="3108168F"/>
    <w:rsid w:val="311E675A"/>
    <w:rsid w:val="313E1763"/>
    <w:rsid w:val="31841E2A"/>
    <w:rsid w:val="318C280E"/>
    <w:rsid w:val="31917028"/>
    <w:rsid w:val="31977496"/>
    <w:rsid w:val="31B946DE"/>
    <w:rsid w:val="31BE1E4E"/>
    <w:rsid w:val="31C77415"/>
    <w:rsid w:val="31E153EE"/>
    <w:rsid w:val="31F80C36"/>
    <w:rsid w:val="31FC4271"/>
    <w:rsid w:val="3225199F"/>
    <w:rsid w:val="32407188"/>
    <w:rsid w:val="324348DE"/>
    <w:rsid w:val="32440859"/>
    <w:rsid w:val="32662832"/>
    <w:rsid w:val="326B6ACB"/>
    <w:rsid w:val="32860ED1"/>
    <w:rsid w:val="32882D94"/>
    <w:rsid w:val="32AD373B"/>
    <w:rsid w:val="32AF6A49"/>
    <w:rsid w:val="32B1065A"/>
    <w:rsid w:val="32BC14DD"/>
    <w:rsid w:val="32BE31CA"/>
    <w:rsid w:val="32E82BE0"/>
    <w:rsid w:val="330B205D"/>
    <w:rsid w:val="331E4E5A"/>
    <w:rsid w:val="33321269"/>
    <w:rsid w:val="33350D19"/>
    <w:rsid w:val="33430F81"/>
    <w:rsid w:val="336415D0"/>
    <w:rsid w:val="336D632F"/>
    <w:rsid w:val="338D7F7D"/>
    <w:rsid w:val="33915488"/>
    <w:rsid w:val="3392761D"/>
    <w:rsid w:val="33CD3272"/>
    <w:rsid w:val="33DB4C62"/>
    <w:rsid w:val="33DD01A2"/>
    <w:rsid w:val="33FC5905"/>
    <w:rsid w:val="341964B7"/>
    <w:rsid w:val="343B4766"/>
    <w:rsid w:val="34474DD2"/>
    <w:rsid w:val="34595C99"/>
    <w:rsid w:val="346C76A4"/>
    <w:rsid w:val="34755852"/>
    <w:rsid w:val="3485387B"/>
    <w:rsid w:val="34880F47"/>
    <w:rsid w:val="34CA137F"/>
    <w:rsid w:val="34DB376C"/>
    <w:rsid w:val="34DB5B12"/>
    <w:rsid w:val="34DD6011"/>
    <w:rsid w:val="35197220"/>
    <w:rsid w:val="352A1ACD"/>
    <w:rsid w:val="352E4641"/>
    <w:rsid w:val="35352E7D"/>
    <w:rsid w:val="35476BB5"/>
    <w:rsid w:val="3550415A"/>
    <w:rsid w:val="356F5173"/>
    <w:rsid w:val="35937D04"/>
    <w:rsid w:val="35FA72B2"/>
    <w:rsid w:val="36333B87"/>
    <w:rsid w:val="364E7C0B"/>
    <w:rsid w:val="36513C0C"/>
    <w:rsid w:val="367A03C9"/>
    <w:rsid w:val="36844985"/>
    <w:rsid w:val="36900D54"/>
    <w:rsid w:val="36AA05BE"/>
    <w:rsid w:val="36BC5CB6"/>
    <w:rsid w:val="36CE01B7"/>
    <w:rsid w:val="36CE3589"/>
    <w:rsid w:val="37011868"/>
    <w:rsid w:val="371E0D4C"/>
    <w:rsid w:val="372A3378"/>
    <w:rsid w:val="374F5352"/>
    <w:rsid w:val="375122FF"/>
    <w:rsid w:val="37745792"/>
    <w:rsid w:val="37985945"/>
    <w:rsid w:val="379E6B38"/>
    <w:rsid w:val="37C624B2"/>
    <w:rsid w:val="380E210B"/>
    <w:rsid w:val="38132744"/>
    <w:rsid w:val="38193864"/>
    <w:rsid w:val="381C2D17"/>
    <w:rsid w:val="38336C2A"/>
    <w:rsid w:val="383A6D0C"/>
    <w:rsid w:val="3840491B"/>
    <w:rsid w:val="387560E7"/>
    <w:rsid w:val="389C3213"/>
    <w:rsid w:val="389D69C9"/>
    <w:rsid w:val="38AB50D0"/>
    <w:rsid w:val="3902123F"/>
    <w:rsid w:val="391B05DB"/>
    <w:rsid w:val="392455F1"/>
    <w:rsid w:val="392C4CD3"/>
    <w:rsid w:val="392D27A2"/>
    <w:rsid w:val="39482CC0"/>
    <w:rsid w:val="394F5CFD"/>
    <w:rsid w:val="39580195"/>
    <w:rsid w:val="396D5A55"/>
    <w:rsid w:val="398E667F"/>
    <w:rsid w:val="39EA58E7"/>
    <w:rsid w:val="3A0038A1"/>
    <w:rsid w:val="3A221D83"/>
    <w:rsid w:val="3A8B2759"/>
    <w:rsid w:val="3AAD5CA2"/>
    <w:rsid w:val="3ABE4782"/>
    <w:rsid w:val="3AC47988"/>
    <w:rsid w:val="3AC519F4"/>
    <w:rsid w:val="3AC93138"/>
    <w:rsid w:val="3ACD0A83"/>
    <w:rsid w:val="3AFD3638"/>
    <w:rsid w:val="3B1471F6"/>
    <w:rsid w:val="3B2D4713"/>
    <w:rsid w:val="3B7F6156"/>
    <w:rsid w:val="3B8B166F"/>
    <w:rsid w:val="3B9A1C8B"/>
    <w:rsid w:val="3BC91301"/>
    <w:rsid w:val="3BFC4F92"/>
    <w:rsid w:val="3C143C08"/>
    <w:rsid w:val="3C172B50"/>
    <w:rsid w:val="3C30771E"/>
    <w:rsid w:val="3C397260"/>
    <w:rsid w:val="3C8B5EE8"/>
    <w:rsid w:val="3CC75D1E"/>
    <w:rsid w:val="3CE03938"/>
    <w:rsid w:val="3CF554AE"/>
    <w:rsid w:val="3D01224F"/>
    <w:rsid w:val="3D0C64CF"/>
    <w:rsid w:val="3D251435"/>
    <w:rsid w:val="3D2D54A4"/>
    <w:rsid w:val="3D2F0206"/>
    <w:rsid w:val="3D3F4CB1"/>
    <w:rsid w:val="3D815C79"/>
    <w:rsid w:val="3D8514C3"/>
    <w:rsid w:val="3DC430E2"/>
    <w:rsid w:val="3DD6158D"/>
    <w:rsid w:val="3DFE73F7"/>
    <w:rsid w:val="3E133EDE"/>
    <w:rsid w:val="3E247F32"/>
    <w:rsid w:val="3E3013B3"/>
    <w:rsid w:val="3E526855"/>
    <w:rsid w:val="3E8974D9"/>
    <w:rsid w:val="3E920228"/>
    <w:rsid w:val="3ECE2E68"/>
    <w:rsid w:val="3EF365E7"/>
    <w:rsid w:val="3F014240"/>
    <w:rsid w:val="3F282B3F"/>
    <w:rsid w:val="3F2C6B27"/>
    <w:rsid w:val="3F2F37E3"/>
    <w:rsid w:val="3F3F2ADF"/>
    <w:rsid w:val="3F49611B"/>
    <w:rsid w:val="3F625D15"/>
    <w:rsid w:val="3F69049F"/>
    <w:rsid w:val="3F830C89"/>
    <w:rsid w:val="3F872CB3"/>
    <w:rsid w:val="3FD66C13"/>
    <w:rsid w:val="3FDC7122"/>
    <w:rsid w:val="3FEF3B30"/>
    <w:rsid w:val="401F69FC"/>
    <w:rsid w:val="40396D31"/>
    <w:rsid w:val="406D2ABE"/>
    <w:rsid w:val="40770E31"/>
    <w:rsid w:val="408F1C89"/>
    <w:rsid w:val="40983272"/>
    <w:rsid w:val="40A7288B"/>
    <w:rsid w:val="40A93DA5"/>
    <w:rsid w:val="40B1088F"/>
    <w:rsid w:val="40B75A32"/>
    <w:rsid w:val="40C44C32"/>
    <w:rsid w:val="41097E57"/>
    <w:rsid w:val="413961CA"/>
    <w:rsid w:val="416C1D7E"/>
    <w:rsid w:val="417A5336"/>
    <w:rsid w:val="418F129D"/>
    <w:rsid w:val="41B25855"/>
    <w:rsid w:val="41B4031C"/>
    <w:rsid w:val="41BD5119"/>
    <w:rsid w:val="41C80A6E"/>
    <w:rsid w:val="41E41EE0"/>
    <w:rsid w:val="41EA0BC8"/>
    <w:rsid w:val="41EB51C9"/>
    <w:rsid w:val="41F33CF0"/>
    <w:rsid w:val="420125A2"/>
    <w:rsid w:val="42301B0D"/>
    <w:rsid w:val="42360BA1"/>
    <w:rsid w:val="424016EC"/>
    <w:rsid w:val="42640550"/>
    <w:rsid w:val="42930A74"/>
    <w:rsid w:val="429722AD"/>
    <w:rsid w:val="42981F95"/>
    <w:rsid w:val="42A65D01"/>
    <w:rsid w:val="42AF4544"/>
    <w:rsid w:val="42BC0202"/>
    <w:rsid w:val="42CD66AE"/>
    <w:rsid w:val="42D964D7"/>
    <w:rsid w:val="42E02E70"/>
    <w:rsid w:val="43052469"/>
    <w:rsid w:val="4314068F"/>
    <w:rsid w:val="43193DDE"/>
    <w:rsid w:val="431B26A5"/>
    <w:rsid w:val="43376199"/>
    <w:rsid w:val="437A4A23"/>
    <w:rsid w:val="438B63E2"/>
    <w:rsid w:val="439E1A50"/>
    <w:rsid w:val="43B849C2"/>
    <w:rsid w:val="43D224C1"/>
    <w:rsid w:val="43D35A60"/>
    <w:rsid w:val="43E179E4"/>
    <w:rsid w:val="43E96136"/>
    <w:rsid w:val="44012178"/>
    <w:rsid w:val="44155F12"/>
    <w:rsid w:val="441E5867"/>
    <w:rsid w:val="445B42B5"/>
    <w:rsid w:val="44657AF6"/>
    <w:rsid w:val="44783D8E"/>
    <w:rsid w:val="44BF087B"/>
    <w:rsid w:val="44E13E1A"/>
    <w:rsid w:val="44EA68C1"/>
    <w:rsid w:val="4533115F"/>
    <w:rsid w:val="453D3784"/>
    <w:rsid w:val="45A55F7D"/>
    <w:rsid w:val="45A63825"/>
    <w:rsid w:val="45C36283"/>
    <w:rsid w:val="45E06E35"/>
    <w:rsid w:val="46004FB3"/>
    <w:rsid w:val="46676AFE"/>
    <w:rsid w:val="466F1F67"/>
    <w:rsid w:val="4692349E"/>
    <w:rsid w:val="469821E1"/>
    <w:rsid w:val="46AC084F"/>
    <w:rsid w:val="46C823CD"/>
    <w:rsid w:val="47054BEC"/>
    <w:rsid w:val="472C4F7A"/>
    <w:rsid w:val="474038DB"/>
    <w:rsid w:val="4745244A"/>
    <w:rsid w:val="475738D2"/>
    <w:rsid w:val="47731CBC"/>
    <w:rsid w:val="47D74371"/>
    <w:rsid w:val="48087B3B"/>
    <w:rsid w:val="48203809"/>
    <w:rsid w:val="4831683C"/>
    <w:rsid w:val="48445731"/>
    <w:rsid w:val="484732BB"/>
    <w:rsid w:val="48515A0A"/>
    <w:rsid w:val="48652EA4"/>
    <w:rsid w:val="48817195"/>
    <w:rsid w:val="48B37555"/>
    <w:rsid w:val="48C4437C"/>
    <w:rsid w:val="48C66489"/>
    <w:rsid w:val="48D34F44"/>
    <w:rsid w:val="48D97A41"/>
    <w:rsid w:val="493317B4"/>
    <w:rsid w:val="49D3065A"/>
    <w:rsid w:val="49D33372"/>
    <w:rsid w:val="49D7626E"/>
    <w:rsid w:val="4A110DCE"/>
    <w:rsid w:val="4A276945"/>
    <w:rsid w:val="4A5E0239"/>
    <w:rsid w:val="4A8B4394"/>
    <w:rsid w:val="4AAD6061"/>
    <w:rsid w:val="4AAE401A"/>
    <w:rsid w:val="4B01332C"/>
    <w:rsid w:val="4B0D6752"/>
    <w:rsid w:val="4B33092E"/>
    <w:rsid w:val="4B363F3D"/>
    <w:rsid w:val="4B5150D3"/>
    <w:rsid w:val="4B72725C"/>
    <w:rsid w:val="4B9507E9"/>
    <w:rsid w:val="4B9C0459"/>
    <w:rsid w:val="4B9C39AA"/>
    <w:rsid w:val="4BC21937"/>
    <w:rsid w:val="4BC36FDC"/>
    <w:rsid w:val="4BE01EE2"/>
    <w:rsid w:val="4BF21670"/>
    <w:rsid w:val="4BF83930"/>
    <w:rsid w:val="4C2060E4"/>
    <w:rsid w:val="4C322CD9"/>
    <w:rsid w:val="4C334A53"/>
    <w:rsid w:val="4C5B59B3"/>
    <w:rsid w:val="4C7051A7"/>
    <w:rsid w:val="4CA07609"/>
    <w:rsid w:val="4CB6123D"/>
    <w:rsid w:val="4CFD3B1A"/>
    <w:rsid w:val="4D0478AD"/>
    <w:rsid w:val="4D1269EE"/>
    <w:rsid w:val="4D1A6BBF"/>
    <w:rsid w:val="4D1F6954"/>
    <w:rsid w:val="4D2C3AAC"/>
    <w:rsid w:val="4D361F74"/>
    <w:rsid w:val="4D4A1526"/>
    <w:rsid w:val="4D4F4169"/>
    <w:rsid w:val="4D676CAF"/>
    <w:rsid w:val="4D6D544D"/>
    <w:rsid w:val="4DBB2B3C"/>
    <w:rsid w:val="4DD43DBB"/>
    <w:rsid w:val="4E0D6972"/>
    <w:rsid w:val="4E115304"/>
    <w:rsid w:val="4E1557C1"/>
    <w:rsid w:val="4E170A5A"/>
    <w:rsid w:val="4E24217C"/>
    <w:rsid w:val="4E39358E"/>
    <w:rsid w:val="4E4634FD"/>
    <w:rsid w:val="4E7F08A3"/>
    <w:rsid w:val="4E806F9D"/>
    <w:rsid w:val="4E986F93"/>
    <w:rsid w:val="4ECA35B9"/>
    <w:rsid w:val="4ECD14B1"/>
    <w:rsid w:val="4EE07EA5"/>
    <w:rsid w:val="4EF4447D"/>
    <w:rsid w:val="4EF93D3A"/>
    <w:rsid w:val="4F1D37DF"/>
    <w:rsid w:val="4F201CB4"/>
    <w:rsid w:val="4F282CB7"/>
    <w:rsid w:val="4F5F7799"/>
    <w:rsid w:val="4F9E2D94"/>
    <w:rsid w:val="4FAA710F"/>
    <w:rsid w:val="4FC36E6D"/>
    <w:rsid w:val="4FFD2D4D"/>
    <w:rsid w:val="4FFD6104"/>
    <w:rsid w:val="5003209D"/>
    <w:rsid w:val="50056D5F"/>
    <w:rsid w:val="502248AE"/>
    <w:rsid w:val="503E6C32"/>
    <w:rsid w:val="506F4906"/>
    <w:rsid w:val="509A4303"/>
    <w:rsid w:val="50AD025B"/>
    <w:rsid w:val="50BF2B01"/>
    <w:rsid w:val="50CB4CC3"/>
    <w:rsid w:val="50D103EE"/>
    <w:rsid w:val="50E039A8"/>
    <w:rsid w:val="50E3677D"/>
    <w:rsid w:val="50F71894"/>
    <w:rsid w:val="50FA0EFB"/>
    <w:rsid w:val="51016770"/>
    <w:rsid w:val="510D4698"/>
    <w:rsid w:val="5115168B"/>
    <w:rsid w:val="512C73D2"/>
    <w:rsid w:val="513407A5"/>
    <w:rsid w:val="51495E14"/>
    <w:rsid w:val="5176086D"/>
    <w:rsid w:val="51B710C6"/>
    <w:rsid w:val="51CA512A"/>
    <w:rsid w:val="51E8067B"/>
    <w:rsid w:val="5239714A"/>
    <w:rsid w:val="523A192D"/>
    <w:rsid w:val="5244074B"/>
    <w:rsid w:val="5246492C"/>
    <w:rsid w:val="525766D1"/>
    <w:rsid w:val="5258761A"/>
    <w:rsid w:val="525F1479"/>
    <w:rsid w:val="52741690"/>
    <w:rsid w:val="52C52F6D"/>
    <w:rsid w:val="52ED5C36"/>
    <w:rsid w:val="53331FCE"/>
    <w:rsid w:val="534D46E5"/>
    <w:rsid w:val="536C3943"/>
    <w:rsid w:val="536C43D8"/>
    <w:rsid w:val="53993B43"/>
    <w:rsid w:val="53AA5714"/>
    <w:rsid w:val="53BF1FD8"/>
    <w:rsid w:val="53C70DEE"/>
    <w:rsid w:val="53F47EC8"/>
    <w:rsid w:val="5407535C"/>
    <w:rsid w:val="541F3870"/>
    <w:rsid w:val="542C3884"/>
    <w:rsid w:val="54467271"/>
    <w:rsid w:val="54740C13"/>
    <w:rsid w:val="54AF1AAB"/>
    <w:rsid w:val="54BA1CB1"/>
    <w:rsid w:val="54D0182E"/>
    <w:rsid w:val="552D7D60"/>
    <w:rsid w:val="55593B24"/>
    <w:rsid w:val="555B5757"/>
    <w:rsid w:val="556A5F3F"/>
    <w:rsid w:val="557E56E8"/>
    <w:rsid w:val="559231EC"/>
    <w:rsid w:val="55AF00EF"/>
    <w:rsid w:val="55B11EE9"/>
    <w:rsid w:val="55B34A86"/>
    <w:rsid w:val="55B470C6"/>
    <w:rsid w:val="55BE4F59"/>
    <w:rsid w:val="55F17F99"/>
    <w:rsid w:val="55FB3DAE"/>
    <w:rsid w:val="55FE3110"/>
    <w:rsid w:val="56095DDF"/>
    <w:rsid w:val="56675A4E"/>
    <w:rsid w:val="56BB1C12"/>
    <w:rsid w:val="56C360E7"/>
    <w:rsid w:val="56C90818"/>
    <w:rsid w:val="56F12706"/>
    <w:rsid w:val="56FB39A4"/>
    <w:rsid w:val="57035778"/>
    <w:rsid w:val="570931EC"/>
    <w:rsid w:val="57222206"/>
    <w:rsid w:val="574F065E"/>
    <w:rsid w:val="577B5FFB"/>
    <w:rsid w:val="57AF2ABD"/>
    <w:rsid w:val="57B43E84"/>
    <w:rsid w:val="57F22298"/>
    <w:rsid w:val="58062EBF"/>
    <w:rsid w:val="582B7AF2"/>
    <w:rsid w:val="583366E0"/>
    <w:rsid w:val="583867AF"/>
    <w:rsid w:val="583B2899"/>
    <w:rsid w:val="584B7294"/>
    <w:rsid w:val="58756742"/>
    <w:rsid w:val="587951DE"/>
    <w:rsid w:val="5889103F"/>
    <w:rsid w:val="58DE4264"/>
    <w:rsid w:val="58E84C74"/>
    <w:rsid w:val="58F6069D"/>
    <w:rsid w:val="58FA7DB6"/>
    <w:rsid w:val="59184E09"/>
    <w:rsid w:val="596F4300"/>
    <w:rsid w:val="597361FF"/>
    <w:rsid w:val="598301FB"/>
    <w:rsid w:val="598F61CF"/>
    <w:rsid w:val="59914FC4"/>
    <w:rsid w:val="59AB45DF"/>
    <w:rsid w:val="59DB1995"/>
    <w:rsid w:val="5A0353DC"/>
    <w:rsid w:val="5A08696E"/>
    <w:rsid w:val="5A144AA2"/>
    <w:rsid w:val="5A241579"/>
    <w:rsid w:val="5A2C3912"/>
    <w:rsid w:val="5A3957E9"/>
    <w:rsid w:val="5A6C3B7B"/>
    <w:rsid w:val="5A8A0D1F"/>
    <w:rsid w:val="5A95048F"/>
    <w:rsid w:val="5AA6460A"/>
    <w:rsid w:val="5AEE5C80"/>
    <w:rsid w:val="5AF26F96"/>
    <w:rsid w:val="5B2D6220"/>
    <w:rsid w:val="5B3C5CFC"/>
    <w:rsid w:val="5B502C30"/>
    <w:rsid w:val="5B660DF7"/>
    <w:rsid w:val="5B7839DE"/>
    <w:rsid w:val="5B9D65EF"/>
    <w:rsid w:val="5BE014E5"/>
    <w:rsid w:val="5BFE3CF3"/>
    <w:rsid w:val="5C221059"/>
    <w:rsid w:val="5C474DF0"/>
    <w:rsid w:val="5C594125"/>
    <w:rsid w:val="5C636941"/>
    <w:rsid w:val="5C752DB2"/>
    <w:rsid w:val="5C7E71F3"/>
    <w:rsid w:val="5C911EDE"/>
    <w:rsid w:val="5C955628"/>
    <w:rsid w:val="5CA93AA8"/>
    <w:rsid w:val="5CB206A0"/>
    <w:rsid w:val="5CC67E03"/>
    <w:rsid w:val="5CC74453"/>
    <w:rsid w:val="5CEF124A"/>
    <w:rsid w:val="5D2C45DE"/>
    <w:rsid w:val="5D2F205C"/>
    <w:rsid w:val="5D4114A3"/>
    <w:rsid w:val="5D4367E3"/>
    <w:rsid w:val="5D487240"/>
    <w:rsid w:val="5D613110"/>
    <w:rsid w:val="5D9C3E35"/>
    <w:rsid w:val="5DA62253"/>
    <w:rsid w:val="5DC51B6B"/>
    <w:rsid w:val="5DC83179"/>
    <w:rsid w:val="5E114644"/>
    <w:rsid w:val="5E471174"/>
    <w:rsid w:val="5E49408B"/>
    <w:rsid w:val="5E4B7BF5"/>
    <w:rsid w:val="5E587767"/>
    <w:rsid w:val="5E700934"/>
    <w:rsid w:val="5E7E6C77"/>
    <w:rsid w:val="5EBD349A"/>
    <w:rsid w:val="5EC130DC"/>
    <w:rsid w:val="5ED75082"/>
    <w:rsid w:val="5EDF526D"/>
    <w:rsid w:val="5F2B6F1B"/>
    <w:rsid w:val="5F33027F"/>
    <w:rsid w:val="5F6B1BA7"/>
    <w:rsid w:val="5F8D0644"/>
    <w:rsid w:val="5FB010AC"/>
    <w:rsid w:val="5FCF2749"/>
    <w:rsid w:val="5FE757BE"/>
    <w:rsid w:val="600225CA"/>
    <w:rsid w:val="6009746D"/>
    <w:rsid w:val="60172F76"/>
    <w:rsid w:val="6050096F"/>
    <w:rsid w:val="605169CC"/>
    <w:rsid w:val="60546005"/>
    <w:rsid w:val="606A622D"/>
    <w:rsid w:val="607A00C7"/>
    <w:rsid w:val="608E14E6"/>
    <w:rsid w:val="609471D6"/>
    <w:rsid w:val="609701BA"/>
    <w:rsid w:val="60CD2619"/>
    <w:rsid w:val="60D90733"/>
    <w:rsid w:val="60D96503"/>
    <w:rsid w:val="60FB1D47"/>
    <w:rsid w:val="612C75CD"/>
    <w:rsid w:val="618611CB"/>
    <w:rsid w:val="618878F9"/>
    <w:rsid w:val="619C5EAE"/>
    <w:rsid w:val="61B84B09"/>
    <w:rsid w:val="61D84BA0"/>
    <w:rsid w:val="61F43CB6"/>
    <w:rsid w:val="62060F57"/>
    <w:rsid w:val="621F003A"/>
    <w:rsid w:val="622A4EA3"/>
    <w:rsid w:val="62407FF9"/>
    <w:rsid w:val="624B51DE"/>
    <w:rsid w:val="62651B73"/>
    <w:rsid w:val="626754B8"/>
    <w:rsid w:val="627C36B7"/>
    <w:rsid w:val="62A11D0A"/>
    <w:rsid w:val="62B54EFF"/>
    <w:rsid w:val="62CB065C"/>
    <w:rsid w:val="62D476BC"/>
    <w:rsid w:val="62FB0264"/>
    <w:rsid w:val="62FE7CAD"/>
    <w:rsid w:val="633F3C7B"/>
    <w:rsid w:val="634C02D5"/>
    <w:rsid w:val="6361519E"/>
    <w:rsid w:val="636D15DE"/>
    <w:rsid w:val="63732A72"/>
    <w:rsid w:val="63A46BC8"/>
    <w:rsid w:val="63BC24BF"/>
    <w:rsid w:val="63C54066"/>
    <w:rsid w:val="63D652B4"/>
    <w:rsid w:val="64004A4B"/>
    <w:rsid w:val="641843E2"/>
    <w:rsid w:val="641C03E3"/>
    <w:rsid w:val="64375213"/>
    <w:rsid w:val="64600925"/>
    <w:rsid w:val="646B1682"/>
    <w:rsid w:val="648061F5"/>
    <w:rsid w:val="64815A86"/>
    <w:rsid w:val="64881FD4"/>
    <w:rsid w:val="64975191"/>
    <w:rsid w:val="64BC2467"/>
    <w:rsid w:val="64E43D2E"/>
    <w:rsid w:val="64EE14D8"/>
    <w:rsid w:val="651A4482"/>
    <w:rsid w:val="652B0AFB"/>
    <w:rsid w:val="656E174A"/>
    <w:rsid w:val="658B2BC6"/>
    <w:rsid w:val="658F06FA"/>
    <w:rsid w:val="659C4FC3"/>
    <w:rsid w:val="65AD7B25"/>
    <w:rsid w:val="65E73E3E"/>
    <w:rsid w:val="65FD0D14"/>
    <w:rsid w:val="6658713F"/>
    <w:rsid w:val="665D4E70"/>
    <w:rsid w:val="665F381C"/>
    <w:rsid w:val="667E38B5"/>
    <w:rsid w:val="66A35FA3"/>
    <w:rsid w:val="66B004EB"/>
    <w:rsid w:val="66B16160"/>
    <w:rsid w:val="66E93F46"/>
    <w:rsid w:val="66FE060F"/>
    <w:rsid w:val="67234845"/>
    <w:rsid w:val="67381A64"/>
    <w:rsid w:val="67713939"/>
    <w:rsid w:val="67B826B9"/>
    <w:rsid w:val="67C9376F"/>
    <w:rsid w:val="67E718D7"/>
    <w:rsid w:val="67E855C9"/>
    <w:rsid w:val="67E9768B"/>
    <w:rsid w:val="680F642E"/>
    <w:rsid w:val="68710EEC"/>
    <w:rsid w:val="68935F6D"/>
    <w:rsid w:val="689B6EBF"/>
    <w:rsid w:val="68BC706E"/>
    <w:rsid w:val="68C143A3"/>
    <w:rsid w:val="68C30309"/>
    <w:rsid w:val="69356850"/>
    <w:rsid w:val="694531CE"/>
    <w:rsid w:val="695138D7"/>
    <w:rsid w:val="69612072"/>
    <w:rsid w:val="69685321"/>
    <w:rsid w:val="696C39DE"/>
    <w:rsid w:val="69AE48F3"/>
    <w:rsid w:val="69B40830"/>
    <w:rsid w:val="69CC4499"/>
    <w:rsid w:val="6A400845"/>
    <w:rsid w:val="6A5229AB"/>
    <w:rsid w:val="6ABE6E95"/>
    <w:rsid w:val="6ADB63F4"/>
    <w:rsid w:val="6AE07DAB"/>
    <w:rsid w:val="6B107EF6"/>
    <w:rsid w:val="6B147755"/>
    <w:rsid w:val="6B2C317C"/>
    <w:rsid w:val="6B3973E5"/>
    <w:rsid w:val="6B7C4C00"/>
    <w:rsid w:val="6B8A6D77"/>
    <w:rsid w:val="6B8D11CB"/>
    <w:rsid w:val="6B903897"/>
    <w:rsid w:val="6B915416"/>
    <w:rsid w:val="6B974B3F"/>
    <w:rsid w:val="6B992AED"/>
    <w:rsid w:val="6BDC2E98"/>
    <w:rsid w:val="6BF608B1"/>
    <w:rsid w:val="6C2F33D3"/>
    <w:rsid w:val="6C40182F"/>
    <w:rsid w:val="6C5B2E37"/>
    <w:rsid w:val="6C8E46EB"/>
    <w:rsid w:val="6CB63978"/>
    <w:rsid w:val="6CB6529A"/>
    <w:rsid w:val="6CC83D0D"/>
    <w:rsid w:val="6CCE030A"/>
    <w:rsid w:val="6CD42444"/>
    <w:rsid w:val="6D3E5C51"/>
    <w:rsid w:val="6D4B157A"/>
    <w:rsid w:val="6D4E5B9C"/>
    <w:rsid w:val="6D547A35"/>
    <w:rsid w:val="6D5E6314"/>
    <w:rsid w:val="6D5F6158"/>
    <w:rsid w:val="6D8076F5"/>
    <w:rsid w:val="6D990A4D"/>
    <w:rsid w:val="6DAF5E07"/>
    <w:rsid w:val="6DC66E93"/>
    <w:rsid w:val="6DDF3B4F"/>
    <w:rsid w:val="6DF004EC"/>
    <w:rsid w:val="6E3A18D4"/>
    <w:rsid w:val="6E4A4D85"/>
    <w:rsid w:val="6E70462A"/>
    <w:rsid w:val="6E7353E7"/>
    <w:rsid w:val="6E8976DA"/>
    <w:rsid w:val="6EA229E1"/>
    <w:rsid w:val="6EB736FE"/>
    <w:rsid w:val="6EB8268E"/>
    <w:rsid w:val="6EC65CD1"/>
    <w:rsid w:val="6EDD28D8"/>
    <w:rsid w:val="6EE627D5"/>
    <w:rsid w:val="6EFA7586"/>
    <w:rsid w:val="6F163DD2"/>
    <w:rsid w:val="6F236C61"/>
    <w:rsid w:val="6F26325B"/>
    <w:rsid w:val="6F3109DA"/>
    <w:rsid w:val="6F925E38"/>
    <w:rsid w:val="6FBC18AC"/>
    <w:rsid w:val="6FC00FB9"/>
    <w:rsid w:val="6FD55C91"/>
    <w:rsid w:val="6FD57F0A"/>
    <w:rsid w:val="6FED1633"/>
    <w:rsid w:val="70270AB7"/>
    <w:rsid w:val="70514952"/>
    <w:rsid w:val="70893569"/>
    <w:rsid w:val="70A910CC"/>
    <w:rsid w:val="70D1746B"/>
    <w:rsid w:val="70E66ECC"/>
    <w:rsid w:val="70F430DA"/>
    <w:rsid w:val="70FA053F"/>
    <w:rsid w:val="712E0CCC"/>
    <w:rsid w:val="714A5A6C"/>
    <w:rsid w:val="71742439"/>
    <w:rsid w:val="718B3054"/>
    <w:rsid w:val="71F03455"/>
    <w:rsid w:val="71F64716"/>
    <w:rsid w:val="71F7095F"/>
    <w:rsid w:val="71FC02A3"/>
    <w:rsid w:val="72022AC8"/>
    <w:rsid w:val="724A3704"/>
    <w:rsid w:val="727D5888"/>
    <w:rsid w:val="72844F01"/>
    <w:rsid w:val="72D8486C"/>
    <w:rsid w:val="72DA0CF0"/>
    <w:rsid w:val="72DA7577"/>
    <w:rsid w:val="72F22EC0"/>
    <w:rsid w:val="72FE2BC1"/>
    <w:rsid w:val="732E1691"/>
    <w:rsid w:val="73314C5B"/>
    <w:rsid w:val="733E64EA"/>
    <w:rsid w:val="736B7A1B"/>
    <w:rsid w:val="73BC34CC"/>
    <w:rsid w:val="73BE5B55"/>
    <w:rsid w:val="73D96E8D"/>
    <w:rsid w:val="73DA3165"/>
    <w:rsid w:val="73F33CF0"/>
    <w:rsid w:val="7403558B"/>
    <w:rsid w:val="7406781C"/>
    <w:rsid w:val="740D34DA"/>
    <w:rsid w:val="742A7349"/>
    <w:rsid w:val="744A20EF"/>
    <w:rsid w:val="7473450F"/>
    <w:rsid w:val="7479098F"/>
    <w:rsid w:val="749406D4"/>
    <w:rsid w:val="74957DFD"/>
    <w:rsid w:val="74CC6594"/>
    <w:rsid w:val="74D80409"/>
    <w:rsid w:val="74EE45F0"/>
    <w:rsid w:val="75127171"/>
    <w:rsid w:val="752D6AE4"/>
    <w:rsid w:val="7533222E"/>
    <w:rsid w:val="757E15E5"/>
    <w:rsid w:val="758B31EA"/>
    <w:rsid w:val="75D7232A"/>
    <w:rsid w:val="75F407B2"/>
    <w:rsid w:val="76164029"/>
    <w:rsid w:val="76382839"/>
    <w:rsid w:val="765B3551"/>
    <w:rsid w:val="766A234B"/>
    <w:rsid w:val="76A70496"/>
    <w:rsid w:val="76AD4FA1"/>
    <w:rsid w:val="76E40D2B"/>
    <w:rsid w:val="770105DB"/>
    <w:rsid w:val="771232F4"/>
    <w:rsid w:val="771412D5"/>
    <w:rsid w:val="771915D7"/>
    <w:rsid w:val="775A7054"/>
    <w:rsid w:val="77676C9C"/>
    <w:rsid w:val="778909EC"/>
    <w:rsid w:val="77904B7D"/>
    <w:rsid w:val="77AA01D8"/>
    <w:rsid w:val="77CB5AAF"/>
    <w:rsid w:val="78037338"/>
    <w:rsid w:val="7822106C"/>
    <w:rsid w:val="78252E3C"/>
    <w:rsid w:val="7829746B"/>
    <w:rsid w:val="782A5B6A"/>
    <w:rsid w:val="782E456B"/>
    <w:rsid w:val="782E7A94"/>
    <w:rsid w:val="784D7AAA"/>
    <w:rsid w:val="787F2AD2"/>
    <w:rsid w:val="78D520BD"/>
    <w:rsid w:val="78DB199B"/>
    <w:rsid w:val="78DD2814"/>
    <w:rsid w:val="78E90C67"/>
    <w:rsid w:val="79150B22"/>
    <w:rsid w:val="79203B52"/>
    <w:rsid w:val="7942103E"/>
    <w:rsid w:val="796C54B2"/>
    <w:rsid w:val="79993503"/>
    <w:rsid w:val="79C2441D"/>
    <w:rsid w:val="7A021182"/>
    <w:rsid w:val="7A257DDC"/>
    <w:rsid w:val="7AA14E29"/>
    <w:rsid w:val="7AA42D6A"/>
    <w:rsid w:val="7AC47904"/>
    <w:rsid w:val="7ACB4790"/>
    <w:rsid w:val="7AD346E1"/>
    <w:rsid w:val="7B1B0743"/>
    <w:rsid w:val="7B1B7825"/>
    <w:rsid w:val="7B401EF3"/>
    <w:rsid w:val="7B403ACA"/>
    <w:rsid w:val="7B7C4122"/>
    <w:rsid w:val="7B8D46AE"/>
    <w:rsid w:val="7BB45666"/>
    <w:rsid w:val="7BC5036F"/>
    <w:rsid w:val="7BD25962"/>
    <w:rsid w:val="7BE0348D"/>
    <w:rsid w:val="7BE56DAE"/>
    <w:rsid w:val="7C015032"/>
    <w:rsid w:val="7C397E67"/>
    <w:rsid w:val="7C8B7B13"/>
    <w:rsid w:val="7C937AA3"/>
    <w:rsid w:val="7C953657"/>
    <w:rsid w:val="7C9C3864"/>
    <w:rsid w:val="7CE7618C"/>
    <w:rsid w:val="7CFC33D8"/>
    <w:rsid w:val="7D0607FC"/>
    <w:rsid w:val="7D0B44F1"/>
    <w:rsid w:val="7D3425AE"/>
    <w:rsid w:val="7D362072"/>
    <w:rsid w:val="7D567401"/>
    <w:rsid w:val="7D62625F"/>
    <w:rsid w:val="7D7C22E4"/>
    <w:rsid w:val="7D870856"/>
    <w:rsid w:val="7DA0242A"/>
    <w:rsid w:val="7DCC2E50"/>
    <w:rsid w:val="7DD345AE"/>
    <w:rsid w:val="7DD36B10"/>
    <w:rsid w:val="7E15684E"/>
    <w:rsid w:val="7E5A2953"/>
    <w:rsid w:val="7E6240B9"/>
    <w:rsid w:val="7E7A542E"/>
    <w:rsid w:val="7EA4082E"/>
    <w:rsid w:val="7EB0669D"/>
    <w:rsid w:val="7EB459DD"/>
    <w:rsid w:val="7EDF0662"/>
    <w:rsid w:val="7EF07C3F"/>
    <w:rsid w:val="7F121FE7"/>
    <w:rsid w:val="7F3024B3"/>
    <w:rsid w:val="7F321D68"/>
    <w:rsid w:val="7F673CD6"/>
    <w:rsid w:val="7F700410"/>
    <w:rsid w:val="7F995859"/>
    <w:rsid w:val="7FD1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1"/>
    <w:unhideWhenUsed/>
    <w:qFormat/>
    <w:uiPriority w:val="99"/>
    <w:pPr>
      <w:jc w:val="left"/>
    </w:pPr>
    <w:rPr>
      <w:rFonts w:eastAsia="仿宋_GB2312"/>
      <w:sz w:val="32"/>
      <w:szCs w:val="22"/>
    </w:rPr>
  </w:style>
  <w:style w:type="paragraph" w:styleId="4">
    <w:name w:val="Body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styleId="5">
    <w:name w:val="Balloon Text"/>
    <w:basedOn w:val="1"/>
    <w:link w:val="24"/>
    <w:qFormat/>
    <w:uiPriority w:val="0"/>
    <w:rPr>
      <w:sz w:val="18"/>
      <w:szCs w:val="18"/>
    </w:rPr>
  </w:style>
  <w:style w:type="paragraph" w:styleId="6">
    <w:name w:val="footer"/>
    <w:basedOn w:val="1"/>
    <w:link w:val="100"/>
    <w:qFormat/>
    <w:uiPriority w:val="99"/>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103"/>
    <w:semiHidden/>
    <w:unhideWhenUsed/>
    <w:qFormat/>
    <w:uiPriority w:val="0"/>
    <w:rPr>
      <w:rFonts w:eastAsia="宋体"/>
      <w:b/>
      <w:bCs/>
      <w:sz w:val="21"/>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semiHidden/>
    <w:unhideWhenUsed/>
    <w:qFormat/>
    <w:uiPriority w:val="99"/>
    <w:rPr>
      <w:color w:val="800080"/>
      <w:u w:val="single"/>
    </w:rPr>
  </w:style>
  <w:style w:type="character" w:styleId="16">
    <w:name w:val="Emphasis"/>
    <w:basedOn w:val="12"/>
    <w:qFormat/>
    <w:uiPriority w:val="20"/>
    <w:rPr>
      <w:i/>
      <w:iCs/>
    </w:rPr>
  </w:style>
  <w:style w:type="character" w:styleId="17">
    <w:name w:val="Hyperlink"/>
    <w:basedOn w:val="12"/>
    <w:semiHidden/>
    <w:unhideWhenUsed/>
    <w:qFormat/>
    <w:uiPriority w:val="99"/>
    <w:rPr>
      <w:color w:val="0000FF"/>
      <w:u w:val="single"/>
    </w:rPr>
  </w:style>
  <w:style w:type="character" w:styleId="18">
    <w:name w:val="annotation reference"/>
    <w:basedOn w:val="12"/>
    <w:semiHidden/>
    <w:unhideWhenUsed/>
    <w:qFormat/>
    <w:uiPriority w:val="0"/>
    <w:rPr>
      <w:sz w:val="21"/>
      <w:szCs w:val="21"/>
    </w:rPr>
  </w:style>
  <w:style w:type="paragraph" w:customStyle="1" w:styleId="19">
    <w:name w:val="样式 首行缩进:  2 字符"/>
    <w:basedOn w:val="1"/>
    <w:qFormat/>
    <w:uiPriority w:val="0"/>
    <w:pPr>
      <w:ind w:firstLine="420" w:firstLineChars="200"/>
    </w:pPr>
    <w:rPr>
      <w:rFonts w:cs="宋体"/>
      <w:sz w:val="24"/>
      <w:szCs w:val="20"/>
    </w:rPr>
  </w:style>
  <w:style w:type="paragraph" w:customStyle="1" w:styleId="20">
    <w:name w:val="22222"/>
    <w:basedOn w:val="1"/>
    <w:qFormat/>
    <w:uiPriority w:val="0"/>
    <w:pPr>
      <w:spacing w:before="156" w:beforeLines="50" w:after="156" w:afterLines="50" w:line="300" w:lineRule="auto"/>
    </w:pPr>
    <w:rPr>
      <w:rFonts w:ascii="黑体" w:hAnsi="黑体" w:eastAsia="黑体" w:cs="宋体"/>
      <w:b/>
      <w:bCs/>
      <w:sz w:val="24"/>
      <w:szCs w:val="28"/>
    </w:rPr>
  </w:style>
  <w:style w:type="paragraph" w:customStyle="1" w:styleId="21">
    <w:name w:val="2222"/>
    <w:basedOn w:val="1"/>
    <w:qFormat/>
    <w:uiPriority w:val="0"/>
    <w:pPr>
      <w:spacing w:beforeLines="50" w:afterLines="50" w:line="300" w:lineRule="auto"/>
      <w:outlineLvl w:val="0"/>
    </w:pPr>
    <w:rPr>
      <w:rFonts w:ascii="黑体" w:hAnsi="黑体" w:eastAsia="黑体"/>
      <w:b/>
      <w:bCs/>
      <w:sz w:val="24"/>
      <w:szCs w:val="28"/>
    </w:rPr>
  </w:style>
  <w:style w:type="character" w:customStyle="1" w:styleId="22">
    <w:name w:val="页眉 字符"/>
    <w:link w:val="7"/>
    <w:qFormat/>
    <w:uiPriority w:val="0"/>
    <w:rPr>
      <w:kern w:val="2"/>
      <w:sz w:val="18"/>
      <w:szCs w:val="18"/>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框文本 字符"/>
    <w:link w:val="5"/>
    <w:qFormat/>
    <w:uiPriority w:val="0"/>
    <w:rPr>
      <w:kern w:val="2"/>
      <w:sz w:val="18"/>
      <w:szCs w:val="18"/>
    </w:rPr>
  </w:style>
  <w:style w:type="paragraph" w:customStyle="1" w:styleId="25">
    <w:name w:val="Table Paragraph"/>
    <w:basedOn w:val="1"/>
    <w:qFormat/>
    <w:uiPriority w:val="1"/>
    <w:rPr>
      <w:rFonts w:ascii="宋体" w:hAnsi="宋体" w:cs="宋体"/>
      <w:lang w:val="zh-CN" w:bidi="zh-CN"/>
    </w:rPr>
  </w:style>
  <w:style w:type="table" w:customStyle="1" w:styleId="26">
    <w:name w:val="网格型1"/>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firstLine="420" w:firstLineChars="200"/>
    </w:pPr>
    <w:rPr>
      <w:rFonts w:eastAsia="仿宋_GB2312"/>
      <w:sz w:val="32"/>
      <w:szCs w:val="22"/>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3">
    <w:name w:val="xl7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79"/>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35">
    <w:name w:val="xl8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6">
    <w:name w:val="xl8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3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4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4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4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0">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5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5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5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5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6"/>
      <w:szCs w:val="16"/>
    </w:rPr>
  </w:style>
  <w:style w:type="paragraph" w:customStyle="1" w:styleId="5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6"/>
      <w:szCs w:val="16"/>
    </w:rPr>
  </w:style>
  <w:style w:type="paragraph" w:customStyle="1" w:styleId="5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16"/>
      <w:szCs w:val="16"/>
    </w:rPr>
  </w:style>
  <w:style w:type="paragraph" w:customStyle="1" w:styleId="60">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1">
    <w:name w:val="xl10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6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6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6"/>
      <w:szCs w:val="16"/>
    </w:rPr>
  </w:style>
  <w:style w:type="paragraph" w:customStyle="1" w:styleId="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72">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16"/>
      <w:szCs w:val="16"/>
    </w:rPr>
  </w:style>
  <w:style w:type="paragraph" w:customStyle="1" w:styleId="73">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4"/>
      <w:szCs w:val="14"/>
    </w:rPr>
  </w:style>
  <w:style w:type="paragraph" w:customStyle="1" w:styleId="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6">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7">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8">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8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82">
    <w:name w:val="font8"/>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83">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4">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8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87">
    <w:name w:val="xl129"/>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8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8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93">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94">
    <w:name w:val="xl13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5">
    <w:name w:val="xl13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6">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character" w:customStyle="1" w:styleId="100">
    <w:name w:val="页脚 字符"/>
    <w:basedOn w:val="12"/>
    <w:link w:val="6"/>
    <w:qFormat/>
    <w:uiPriority w:val="99"/>
    <w:rPr>
      <w:kern w:val="2"/>
      <w:sz w:val="18"/>
      <w:szCs w:val="18"/>
    </w:rPr>
  </w:style>
  <w:style w:type="character" w:customStyle="1" w:styleId="101">
    <w:name w:val="批注文字 字符"/>
    <w:basedOn w:val="12"/>
    <w:link w:val="3"/>
    <w:qFormat/>
    <w:uiPriority w:val="99"/>
    <w:rPr>
      <w:rFonts w:eastAsia="仿宋_GB2312"/>
      <w:kern w:val="2"/>
      <w:sz w:val="32"/>
      <w:szCs w:val="22"/>
    </w:rPr>
  </w:style>
  <w:style w:type="paragraph" w:customStyle="1" w:styleId="102">
    <w:name w:val="表中文字"/>
    <w:basedOn w:val="1"/>
    <w:qFormat/>
    <w:uiPriority w:val="99"/>
    <w:pPr>
      <w:widowControl/>
      <w:spacing w:before="81" w:after="81" w:line="240" w:lineRule="exact"/>
      <w:jc w:val="center"/>
    </w:pPr>
    <w:rPr>
      <w:rFonts w:ascii="Optima" w:hAnsi="Optima" w:eastAsia="Arial Unicode MS" w:cs="Arial Unicode MS"/>
      <w:bCs/>
      <w:kern w:val="0"/>
      <w:sz w:val="22"/>
      <w:szCs w:val="21"/>
      <w:lang w:val="en-GB"/>
    </w:rPr>
  </w:style>
  <w:style w:type="character" w:customStyle="1" w:styleId="103">
    <w:name w:val="批注主题 字符"/>
    <w:basedOn w:val="101"/>
    <w:link w:val="9"/>
    <w:semiHidden/>
    <w:qFormat/>
    <w:uiPriority w:val="0"/>
    <w:rPr>
      <w:rFonts w:eastAsia="仿宋_GB2312"/>
      <w:b/>
      <w:bCs/>
      <w:kern w:val="2"/>
      <w:sz w:val="21"/>
      <w:szCs w:val="24"/>
    </w:rPr>
  </w:style>
  <w:style w:type="paragraph" w:customStyle="1" w:styleId="104">
    <w:name w:val="Table Text"/>
    <w:basedOn w:val="1"/>
    <w:semiHidden/>
    <w:qFormat/>
    <w:uiPriority w:val="0"/>
    <w:rPr>
      <w:rFonts w:ascii="宋体" w:hAnsi="宋体" w:cs="宋体"/>
      <w:sz w:val="24"/>
    </w:rPr>
  </w:style>
  <w:style w:type="table" w:customStyle="1" w:styleId="105">
    <w:name w:val="Table Normal"/>
    <w:semiHidden/>
    <w:unhideWhenUsed/>
    <w:qFormat/>
    <w:uiPriority w:val="0"/>
    <w:tblPr>
      <w:tblCellMar>
        <w:top w:w="0" w:type="dxa"/>
        <w:left w:w="0" w:type="dxa"/>
        <w:bottom w:w="0" w:type="dxa"/>
        <w:right w:w="0" w:type="dxa"/>
      </w:tblCellMar>
    </w:tblPr>
  </w:style>
  <w:style w:type="character" w:customStyle="1" w:styleId="106">
    <w:name w:val="font31"/>
    <w:basedOn w:val="12"/>
    <w:qFormat/>
    <w:uiPriority w:val="0"/>
    <w:rPr>
      <w:rFonts w:hint="eastAsia" w:ascii="宋体" w:hAnsi="宋体" w:eastAsia="宋体" w:cs="宋体"/>
      <w:color w:val="000000"/>
      <w:sz w:val="16"/>
      <w:szCs w:val="16"/>
      <w:u w:val="none"/>
    </w:rPr>
  </w:style>
  <w:style w:type="character" w:customStyle="1" w:styleId="107">
    <w:name w:val="font151"/>
    <w:basedOn w:val="12"/>
    <w:qFormat/>
    <w:uiPriority w:val="0"/>
    <w:rPr>
      <w:rFonts w:ascii="微软雅黑" w:hAnsi="微软雅黑" w:eastAsia="微软雅黑" w:cs="微软雅黑"/>
      <w:color w:val="000000"/>
      <w:sz w:val="16"/>
      <w:szCs w:val="16"/>
      <w:u w:val="none"/>
    </w:rPr>
  </w:style>
  <w:style w:type="character" w:customStyle="1" w:styleId="108">
    <w:name w:val="font161"/>
    <w:basedOn w:val="12"/>
    <w:qFormat/>
    <w:uiPriority w:val="0"/>
    <w:rPr>
      <w:rFonts w:hint="default" w:ascii="Wingdings" w:hAnsi="Wingdings" w:cs="Wingdings"/>
      <w:color w:val="000000"/>
      <w:sz w:val="20"/>
      <w:szCs w:val="20"/>
      <w:u w:val="none"/>
    </w:rPr>
  </w:style>
  <w:style w:type="character" w:customStyle="1" w:styleId="109">
    <w:name w:val="font41"/>
    <w:basedOn w:val="12"/>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3027</Words>
  <Characters>3150</Characters>
  <Lines>76</Lines>
  <Paragraphs>21</Paragraphs>
  <TotalTime>0</TotalTime>
  <ScaleCrop>false</ScaleCrop>
  <LinksUpToDate>false</LinksUpToDate>
  <CharactersWithSpaces>3200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2025-04-03T00:08:00Z</dcterms:created>
  <dc:creator>微软用户</dc:creator>
  <cp:lastModifiedBy>Power</cp:lastModifiedBy>
  <cp:lastPrinted>2026-03-16T12:18:00Z</cp:lastPrinted>
  <dcterms:modified xsi:type="dcterms:W3CDTF">2026-05-09T00:23:56Z</dcterms:modified>
  <dc:title>金融管理与实务专业人才培养方案</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00C19390E7A54246BC464EF4B41E4701_13</vt:lpwstr>
  </property>
  <property fmtid="{D5CDD505-2E9C-101B-9397-08002B2CF9AE}" pid="4" name="KSOTemplateDocerSaveRecord">
    <vt:lpwstr>eyJoZGlkIjoiOGVhZjQ0OWY4ZWIwNTVhY2IzYmEyY2YzZjhjMThjNjUiLCJ1c2VySWQiOiI5OTgxNzQ4NjcifQ==</vt:lpwstr>
  </property>
</Properties>
</file>